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Edital de Chamamento Público nº </w:t>
      </w:r>
      <w:r>
        <w:rPr>
          <w:rFonts w:ascii="Times New Roman" w:hAnsi="Times New Roman" w:eastAsia="Times New Roman" w:cs="Times New Roman"/>
          <w:b/>
          <w:color w:val="FF0000"/>
          <w:sz w:val="24"/>
          <w:szCs w:val="24"/>
        </w:rPr>
        <w:t>........</w:t>
      </w:r>
      <w:r>
        <w:rPr>
          <w:rFonts w:ascii="Times New Roman" w:hAnsi="Times New Roman" w:eastAsia="Times New Roman" w:cs="Times New Roman"/>
          <w:b/>
          <w:sz w:val="24"/>
          <w:szCs w:val="24"/>
        </w:rPr>
        <w:t>/20</w:t>
      </w:r>
      <w:r>
        <w:rPr>
          <w:rFonts w:ascii="Times New Roman" w:hAnsi="Times New Roman" w:eastAsia="Times New Roman" w:cs="Times New Roman"/>
          <w:b/>
          <w:color w:val="FF0000"/>
          <w:sz w:val="24"/>
          <w:szCs w:val="24"/>
        </w:rPr>
        <w:t>....</w:t>
      </w:r>
    </w:p>
    <w:p>
      <w:pPr>
        <w:keepNext w:val="0"/>
        <w:keepLines w:val="0"/>
        <w:pageBreakBefore w:val="0"/>
        <w:overflowPunct w:val="0"/>
        <w:bidi w:val="0"/>
        <w:snapToGrid/>
        <w:spacing w:before="0" w:beforeAutospacing="0" w:after="0" w:afterAutospacing="0" w:line="259" w:lineRule="auto"/>
        <w:textAlignment w:val="auto"/>
        <w:rPr>
          <w:rFonts w:ascii="Times New Roman" w:hAnsi="Times New Roman" w:eastAsia="Times New Roman" w:cs="Times New Roman"/>
          <w:b/>
          <w:sz w:val="24"/>
          <w:szCs w:val="24"/>
        </w:rPr>
      </w:pPr>
    </w:p>
    <w:p>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eastAsia="Times New Roman" w:cs="Times New Roman"/>
          <w:b/>
          <w:i/>
          <w:iCs/>
          <w:color w:val="FF0000"/>
          <w:sz w:val="24"/>
          <w:szCs w:val="24"/>
          <w:highlight w:val="green"/>
        </w:rPr>
      </w:pPr>
      <w:commentRangeStart w:id="0"/>
      <w:r>
        <w:rPr>
          <w:rFonts w:ascii="Times New Roman" w:hAnsi="Times New Roman" w:eastAsia="Times New Roman" w:cs="Times New Roman"/>
          <w:b/>
          <w:i/>
          <w:iCs/>
          <w:color w:val="FF0000"/>
          <w:sz w:val="24"/>
          <w:szCs w:val="24"/>
        </w:rPr>
        <w:t>TÍTULO DO CHAMAMENTO PÚBLICO</w:t>
      </w:r>
      <w:commentRangeEnd w:id="0"/>
      <w:r>
        <w:commentReference w:id="0"/>
      </w:r>
    </w:p>
    <w:p>
      <w:pPr>
        <w:keepNext w:val="0"/>
        <w:keepLines w:val="0"/>
        <w:pageBreakBefore w:val="0"/>
        <w:overflowPunct w:val="0"/>
        <w:bidi w:val="0"/>
        <w:snapToGrid/>
        <w:spacing w:before="0" w:beforeAutospacing="0" w:after="0" w:afterAutospacing="0" w:line="259" w:lineRule="auto"/>
        <w:textAlignment w:val="auto"/>
        <w:rPr>
          <w:rFonts w:ascii="Times New Roman" w:hAnsi="Times New Roman" w:eastAsia="Times New Roman" w:cs="Times New Roman"/>
          <w:b/>
          <w:sz w:val="24"/>
          <w:szCs w:val="24"/>
          <w:highlight w:val="green"/>
        </w:rPr>
      </w:pPr>
    </w:p>
    <w:p>
      <w:pPr>
        <w:keepNext w:val="0"/>
        <w:keepLines w:val="0"/>
        <w:overflowPunct w:val="0"/>
        <w:bidi w:val="0"/>
        <w:snapToGrid/>
        <w:spacing w:before="0" w:beforeAutospacing="0" w:after="0" w:afterAutospacing="0" w:line="259" w:lineRule="auto"/>
        <w:ind w:left="3544" w:firstLine="0"/>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b/>
          <w:i/>
          <w:color w:val="FF0000"/>
          <w:sz w:val="24"/>
          <w:szCs w:val="24"/>
        </w:rPr>
        <w:t xml:space="preserve">O Município, por intermédio da [Secretária ??? ou Conselho ???], </w:t>
      </w:r>
      <w:r>
        <w:rPr>
          <w:rFonts w:ascii="Times New Roman" w:hAnsi="Times New Roman" w:eastAsia="Times New Roman" w:cs="Times New Roman"/>
          <w:bCs/>
          <w:sz w:val="24"/>
          <w:szCs w:val="24"/>
        </w:rPr>
        <w:t xml:space="preserve">com esteio na Lei nº 13.019, de 31 de julho de 2014, no Decreto nº 6.918, de 18 de abril de 2023, torna público o presente </w:t>
      </w:r>
      <w:r>
        <w:rPr>
          <w:rFonts w:ascii="Times New Roman" w:hAnsi="Times New Roman" w:eastAsia="Times New Roman" w:cs="Times New Roman"/>
          <w:bCs/>
          <w:smallCaps/>
          <w:sz w:val="24"/>
          <w:szCs w:val="24"/>
        </w:rPr>
        <w:t>Edital de Chamamento Público</w:t>
      </w:r>
      <w:r>
        <w:rPr>
          <w:rFonts w:ascii="Times New Roman" w:hAnsi="Times New Roman" w:eastAsia="Times New Roman" w:cs="Times New Roman"/>
          <w:bCs/>
          <w:sz w:val="24"/>
          <w:szCs w:val="24"/>
        </w:rPr>
        <w:t xml:space="preserve"> visando à seleção de organização da sociedade civil interessada em celebrar Parceria que tenha por objeto a execução de</w:t>
      </w:r>
      <w:commentRangeStart w:id="1"/>
      <w:r>
        <w:rPr>
          <w:rFonts w:ascii="Times New Roman" w:hAnsi="Times New Roman" w:eastAsia="Times New Roman" w:cs="Times New Roman"/>
          <w:bCs/>
          <w:sz w:val="24"/>
          <w:szCs w:val="24"/>
        </w:rPr>
        <w:t xml:space="preserve"> </w:t>
      </w:r>
      <w:r>
        <w:rPr>
          <w:rFonts w:ascii="Times New Roman" w:hAnsi="Times New Roman" w:eastAsia="Times New Roman" w:cs="Times New Roman"/>
          <w:bCs/>
          <w:i/>
          <w:iCs/>
          <w:color w:val="FF0000"/>
          <w:sz w:val="24"/>
          <w:szCs w:val="24"/>
        </w:rPr>
        <w:t>[projeto] de ..............</w:t>
      </w:r>
      <w:commentRangeEnd w:id="1"/>
      <w:r>
        <w:commentReference w:id="1"/>
      </w:r>
    </w:p>
    <w:p>
      <w:pPr>
        <w:keepNext w:val="0"/>
        <w:keepLines w:val="0"/>
        <w:pageBreakBefore w:val="0"/>
        <w:overflowPunct w:val="0"/>
        <w:bidi w:val="0"/>
        <w:snapToGrid/>
        <w:spacing w:before="0" w:beforeAutospacing="0" w:after="0" w:afterAutospacing="0" w:line="259" w:lineRule="auto"/>
        <w:textAlignment w:val="auto"/>
        <w:rPr>
          <w:rFonts w:ascii="Times New Roman" w:hAnsi="Times New Roman" w:eastAsia="Times New Roman" w:cs="Times New Roman"/>
          <w:b/>
          <w:sz w:val="24"/>
          <w:szCs w:val="24"/>
          <w:highlight w:val="green"/>
        </w:rPr>
      </w:pPr>
    </w:p>
    <w:p>
      <w:pPr>
        <w:overflowPunct w:val="0"/>
        <w:bidi w:val="0"/>
        <w:snapToGrid/>
        <w:spacing w:before="0" w:beforeAutospacing="0" w:after="0" w:afterAutospacing="0" w:line="259" w:lineRule="auto"/>
        <w:textAlignment w:val="auto"/>
        <w:rPr>
          <w:rFonts w:ascii="Times New Roman" w:hAnsi="Times New Roman" w:eastAsia="Times New Roman" w:cs="Times New Roman"/>
          <w:b/>
          <w:sz w:val="24"/>
          <w:szCs w:val="24"/>
          <w:highlight w:val="green"/>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 PROPÓSITO DO EDITAL DE CHAMAMENTO PÚBLICO</w:t>
      </w:r>
    </w:p>
    <w:p>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sz w:val="24"/>
          <w:szCs w:val="24"/>
        </w:rPr>
      </w:pPr>
    </w:p>
    <w:p>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b/>
          <w:sz w:val="24"/>
          <w:szCs w:val="24"/>
        </w:rPr>
        <w:t>1.1.</w:t>
      </w:r>
      <w:r>
        <w:rPr>
          <w:rFonts w:ascii="Times New Roman" w:hAnsi="Times New Roman" w:eastAsia="Times New Roman" w:cs="Times New Roman"/>
          <w:bCs/>
          <w:sz w:val="24"/>
          <w:szCs w:val="24"/>
        </w:rPr>
        <w:t xml:space="preserve"> A finalidade do presente Chamamento Público é a seleção de propostas para a celebração de parceria com a(o) </w:t>
      </w:r>
      <w:r>
        <w:rPr>
          <w:rFonts w:ascii="Times New Roman" w:hAnsi="Times New Roman" w:eastAsia="Times New Roman" w:cs="Times New Roman"/>
          <w:bCs/>
          <w:color w:val="FF0000"/>
          <w:sz w:val="24"/>
          <w:szCs w:val="24"/>
        </w:rPr>
        <w:t>................</w:t>
      </w:r>
      <w:r>
        <w:rPr>
          <w:rFonts w:ascii="Times New Roman" w:hAnsi="Times New Roman" w:eastAsia="Times New Roman" w:cs="Times New Roman"/>
          <w:bCs/>
          <w:sz w:val="24"/>
          <w:szCs w:val="24"/>
        </w:rPr>
        <w:t xml:space="preserve">, por intermédio do(a) </w:t>
      </w:r>
      <w:r>
        <w:rPr>
          <w:rFonts w:ascii="Times New Roman" w:hAnsi="Times New Roman" w:eastAsia="Times New Roman" w:cs="Times New Roman"/>
          <w:bCs/>
          <w:color w:val="FF0000"/>
          <w:sz w:val="24"/>
          <w:szCs w:val="24"/>
        </w:rPr>
        <w:t>..................</w:t>
      </w:r>
      <w:r>
        <w:rPr>
          <w:rFonts w:ascii="Times New Roman" w:hAnsi="Times New Roman" w:eastAsia="Times New Roman" w:cs="Times New Roman"/>
          <w:bCs/>
          <w:sz w:val="24"/>
          <w:szCs w:val="24"/>
        </w:rPr>
        <w:t>, por meio da formalização de Parceria.</w:t>
      </w:r>
    </w:p>
    <w:p>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b/>
          <w:sz w:val="24"/>
          <w:szCs w:val="24"/>
        </w:rPr>
        <w:t>1.2.</w:t>
      </w:r>
      <w:r>
        <w:rPr>
          <w:rFonts w:ascii="Times New Roman" w:hAnsi="Times New Roman" w:eastAsia="Times New Roman" w:cs="Times New Roman"/>
          <w:bCs/>
          <w:sz w:val="24"/>
          <w:szCs w:val="24"/>
        </w:rPr>
        <w:t xml:space="preserve"> As propostas deverão ser elaboradas e apresentadas seguindo o </w:t>
      </w:r>
      <w:commentRangeStart w:id="2"/>
      <w:r>
        <w:rPr>
          <w:rFonts w:ascii="Times New Roman" w:hAnsi="Times New Roman" w:eastAsia="Times New Roman" w:cs="Times New Roman"/>
          <w:bCs/>
          <w:sz w:val="24"/>
          <w:szCs w:val="24"/>
        </w:rPr>
        <w:t>roteiro disponibilizado</w:t>
      </w:r>
      <w:commentRangeEnd w:id="2"/>
      <w:r>
        <w:commentReference w:id="2"/>
      </w:r>
      <w:r>
        <w:rPr>
          <w:rFonts w:ascii="Times New Roman" w:hAnsi="Times New Roman" w:eastAsia="Times New Roman" w:cs="Times New Roman"/>
          <w:bCs/>
          <w:sz w:val="24"/>
          <w:szCs w:val="24"/>
        </w:rPr>
        <w:t xml:space="preserve"> pela Administração Pública. </w:t>
      </w:r>
    </w:p>
    <w:p>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b/>
          <w:sz w:val="24"/>
          <w:szCs w:val="24"/>
        </w:rPr>
        <w:t>1.3.</w:t>
      </w:r>
      <w:r>
        <w:rPr>
          <w:rFonts w:ascii="Times New Roman" w:hAnsi="Times New Roman" w:eastAsia="Times New Roman" w:cs="Times New Roman"/>
          <w:bCs/>
          <w:sz w:val="24"/>
          <w:szCs w:val="24"/>
        </w:rPr>
        <w:t xml:space="preserve"> O procedimento de seleção reger-se-á pela Lei nº 13.019, de 31 de julho de 2014, pelo Decreto nº 6.918, de 18 de abril de 2023, e pelos demais normativos aplicáveis, além das condições previstas neste Edital.  </w:t>
      </w:r>
    </w:p>
    <w:p>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i/>
          <w:iCs/>
          <w:color w:val="FF0000"/>
          <w:sz w:val="24"/>
          <w:szCs w:val="24"/>
        </w:rPr>
      </w:pPr>
      <w:commentRangeStart w:id="3"/>
      <w:r>
        <w:rPr>
          <w:rFonts w:ascii="Times New Roman" w:hAnsi="Times New Roman" w:eastAsia="Times New Roman" w:cs="Times New Roman"/>
          <w:b/>
          <w:i/>
          <w:iCs/>
          <w:color w:val="FF0000"/>
          <w:sz w:val="24"/>
          <w:szCs w:val="24"/>
        </w:rPr>
        <w:t>1.4.</w:t>
      </w:r>
      <w:r>
        <w:rPr>
          <w:rFonts w:ascii="Times New Roman" w:hAnsi="Times New Roman" w:eastAsia="Times New Roman" w:cs="Times New Roman"/>
          <w:bCs/>
          <w:i/>
          <w:iCs/>
          <w:color w:val="FF0000"/>
          <w:sz w:val="24"/>
          <w:szCs w:val="24"/>
        </w:rPr>
        <w:t xml:space="preserve"> Poderão ser selecionadas mais de uma proposta [ou “x” ou mais propostas], observada a ordem de classificação e a disponibilidade orçamentária para a celebração das Parcerias.</w:t>
      </w:r>
    </w:p>
    <w:p>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i/>
          <w:iCs/>
          <w:color w:val="FF0000"/>
          <w:sz w:val="24"/>
          <w:szCs w:val="24"/>
        </w:rPr>
      </w:pPr>
      <w:r>
        <w:rPr>
          <w:rFonts w:ascii="Times New Roman" w:hAnsi="Times New Roman" w:eastAsia="Times New Roman" w:cs="Times New Roman"/>
          <w:bCs/>
          <w:i/>
          <w:iCs/>
          <w:color w:val="FF0000"/>
          <w:sz w:val="24"/>
          <w:szCs w:val="24"/>
        </w:rPr>
        <w:t>OU</w:t>
      </w:r>
    </w:p>
    <w:p>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i/>
          <w:iCs/>
          <w:color w:val="FF0000"/>
          <w:sz w:val="24"/>
          <w:szCs w:val="24"/>
          <w:highlight w:val="green"/>
        </w:rPr>
      </w:pPr>
      <w:r>
        <w:rPr>
          <w:rFonts w:ascii="Times New Roman" w:hAnsi="Times New Roman" w:eastAsia="Times New Roman" w:cs="Times New Roman"/>
          <w:b/>
          <w:i/>
          <w:iCs/>
          <w:color w:val="FF0000"/>
          <w:sz w:val="24"/>
          <w:szCs w:val="24"/>
        </w:rPr>
        <w:t>1.4.</w:t>
      </w:r>
      <w:r>
        <w:rPr>
          <w:rFonts w:ascii="Times New Roman" w:hAnsi="Times New Roman" w:eastAsia="Times New Roman" w:cs="Times New Roman"/>
          <w:bCs/>
          <w:i/>
          <w:iCs/>
          <w:color w:val="FF0000"/>
          <w:sz w:val="24"/>
          <w:szCs w:val="24"/>
        </w:rPr>
        <w:t xml:space="preserve"> Será selecionada uma única proposta, observada a ordem de classificação e a disponibilidade orçamentária para a celebração da Parceria.</w:t>
      </w:r>
      <w:commentRangeEnd w:id="3"/>
      <w:r>
        <w:commentReference w:id="3"/>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i/>
          <w:iCs/>
          <w:color w:val="FF0000"/>
          <w:sz w:val="24"/>
          <w:szCs w:val="24"/>
        </w:rPr>
      </w:pP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i/>
          <w:iCs/>
          <w:color w:val="FF0000"/>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w:t>
      </w:r>
      <w:commentRangeStart w:id="4"/>
      <w:r>
        <w:rPr>
          <w:rFonts w:ascii="Times New Roman" w:hAnsi="Times New Roman" w:eastAsia="Times New Roman" w:cs="Times New Roman"/>
          <w:b/>
          <w:sz w:val="24"/>
          <w:szCs w:val="24"/>
        </w:rPr>
        <w:t>OBJETO DA PARCERIA</w:t>
      </w:r>
      <w:commentRangeEnd w:id="4"/>
      <w:r>
        <w:commentReference w:id="4"/>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FF0000"/>
          <w:sz w:val="24"/>
          <w:szCs w:val="24"/>
        </w:rPr>
      </w:pP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FF0000"/>
          <w:sz w:val="24"/>
          <w:szCs w:val="24"/>
        </w:rPr>
      </w:pPr>
      <w:r>
        <w:rPr>
          <w:rFonts w:ascii="Times New Roman" w:hAnsi="Times New Roman" w:cs="Times New Roman"/>
          <w:b/>
          <w:color w:val="000000" w:themeColor="text1"/>
          <w:sz w:val="24"/>
          <w:szCs w:val="24"/>
        </w:rPr>
        <w:t>2.1.</w:t>
      </w:r>
      <w:r>
        <w:rPr>
          <w:rFonts w:ascii="Times New Roman" w:hAnsi="Times New Roman" w:cs="Times New Roman"/>
          <w:bCs/>
          <w:color w:val="000000" w:themeColor="text1"/>
          <w:sz w:val="24"/>
          <w:szCs w:val="24"/>
        </w:rPr>
        <w:t xml:space="preserve"> A parceria terá por objeto a concessão de apoio da Administração Pública para a execução de </w:t>
      </w:r>
      <w:r>
        <w:rPr>
          <w:rFonts w:ascii="Times New Roman" w:hAnsi="Times New Roman" w:cs="Times New Roman"/>
          <w:bCs/>
          <w:sz w:val="24"/>
          <w:szCs w:val="24"/>
        </w:rPr>
        <w:t>projeto</w:t>
      </w:r>
      <w:r>
        <w:rPr>
          <w:rFonts w:ascii="Times New Roman" w:hAnsi="Times New Roman" w:cs="Times New Roman"/>
          <w:bCs/>
          <w:color w:val="000000" w:themeColor="text1"/>
          <w:sz w:val="24"/>
          <w:szCs w:val="24"/>
        </w:rPr>
        <w:t xml:space="preserve"> de </w:t>
      </w:r>
      <w:r>
        <w:rPr>
          <w:rFonts w:ascii="Times New Roman" w:hAnsi="Times New Roman" w:cs="Times New Roman"/>
          <w:bCs/>
          <w:color w:val="FF0000"/>
          <w:sz w:val="24"/>
          <w:szCs w:val="24"/>
        </w:rPr>
        <w:t>................</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2.2.</w:t>
      </w:r>
      <w:r>
        <w:rPr>
          <w:rFonts w:ascii="Times New Roman" w:hAnsi="Times New Roman" w:cs="Times New Roman"/>
          <w:bCs/>
          <w:color w:val="000000" w:themeColor="text1"/>
          <w:sz w:val="24"/>
          <w:szCs w:val="24"/>
        </w:rPr>
        <w:t xml:space="preserve"> Objetivos específicos da parceria:</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ab/>
      </w:r>
      <w:r>
        <w:rPr>
          <w:rFonts w:ascii="Times New Roman" w:hAnsi="Times New Roman" w:cs="Times New Roman"/>
          <w:bCs/>
          <w:color w:val="FF0000"/>
          <w:sz w:val="24"/>
          <w:szCs w:val="24"/>
        </w:rPr>
        <w:t>...</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 </w:t>
      </w:r>
      <w:r>
        <w:rPr>
          <w:rFonts w:ascii="Times New Roman" w:hAnsi="Times New Roman" w:cs="Times New Roman"/>
          <w:bCs/>
          <w:color w:val="000000" w:themeColor="text1"/>
          <w:sz w:val="24"/>
          <w:szCs w:val="24"/>
        </w:rPr>
        <w:tab/>
      </w:r>
      <w:r>
        <w:rPr>
          <w:rFonts w:ascii="Times New Roman" w:hAnsi="Times New Roman" w:cs="Times New Roman"/>
          <w:bCs/>
          <w:color w:val="FF0000"/>
          <w:sz w:val="24"/>
          <w:szCs w:val="24"/>
        </w:rPr>
        <w:t>...</w:t>
      </w:r>
      <w:r>
        <w:rPr>
          <w:rFonts w:ascii="Times New Roman" w:hAnsi="Times New Roman" w:cs="Times New Roman"/>
          <w:bCs/>
          <w:color w:val="000000" w:themeColor="text1"/>
          <w:sz w:val="24"/>
          <w:szCs w:val="24"/>
        </w:rPr>
        <w:t>; e</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 </w:t>
      </w:r>
      <w:r>
        <w:rPr>
          <w:rFonts w:ascii="Times New Roman" w:hAnsi="Times New Roman" w:cs="Times New Roman"/>
          <w:bCs/>
          <w:color w:val="000000" w:themeColor="text1"/>
          <w:sz w:val="24"/>
          <w:szCs w:val="24"/>
        </w:rPr>
        <w:tab/>
      </w:r>
      <w:r>
        <w:rPr>
          <w:rFonts w:ascii="Times New Roman" w:hAnsi="Times New Roman" w:cs="Times New Roman"/>
          <w:bCs/>
          <w:color w:val="FF0000"/>
          <w:sz w:val="24"/>
          <w:szCs w:val="24"/>
        </w:rPr>
        <w:t>....</w:t>
      </w:r>
    </w:p>
    <w:p>
      <w:pPr>
        <w:keepNext w:val="0"/>
        <w:keepLines w:val="0"/>
        <w:pageBreakBefore w:val="0"/>
        <w:overflowPunct w:val="0"/>
        <w:bidi w:val="0"/>
        <w:snapToGrid/>
        <w:spacing w:before="0" w:beforeAutospacing="0" w:after="0" w:afterAutospacing="0"/>
        <w:textAlignment w:val="auto"/>
        <w:rPr>
          <w:rFonts w:ascii="Times New Roman" w:hAnsi="Times New Roman" w:cs="Times New Roman"/>
          <w:bCs/>
          <w:color w:val="000000" w:themeColor="text1"/>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w:t>
      </w:r>
      <w:commentRangeStart w:id="5"/>
      <w:r>
        <w:rPr>
          <w:rFonts w:ascii="Times New Roman" w:hAnsi="Times New Roman" w:eastAsia="Times New Roman" w:cs="Times New Roman"/>
          <w:b/>
          <w:sz w:val="24"/>
          <w:szCs w:val="24"/>
        </w:rPr>
        <w:t>JUSTIFICATIVA</w:t>
      </w:r>
      <w:commentRangeEnd w:id="5"/>
      <w:r>
        <w:commentReference w:id="5"/>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FF0000"/>
          <w:sz w:val="24"/>
          <w:szCs w:val="24"/>
        </w:rPr>
      </w:pPr>
      <w:r>
        <w:rPr>
          <w:rFonts w:ascii="Times New Roman" w:hAnsi="Times New Roman" w:cs="Times New Roman"/>
          <w:b/>
          <w:color w:val="000000" w:themeColor="text1"/>
          <w:sz w:val="24"/>
          <w:szCs w:val="24"/>
        </w:rPr>
        <w:t>3.1.</w:t>
      </w:r>
      <w:r>
        <w:rPr>
          <w:rFonts w:ascii="Times New Roman" w:hAnsi="Times New Roman" w:cs="Times New Roman"/>
          <w:bCs/>
          <w:color w:val="000000" w:themeColor="text1"/>
          <w:sz w:val="24"/>
          <w:szCs w:val="24"/>
        </w:rPr>
        <w:t xml:space="preserve"> Contextualizar os dados e a politica a ser implementeda</w:t>
      </w:r>
      <w:r>
        <w:rPr>
          <w:rFonts w:ascii="Times New Roman" w:hAnsi="Times New Roman" w:cs="Times New Roman"/>
          <w:bCs/>
          <w:color w:val="FF0000"/>
          <w:sz w:val="24"/>
          <w:szCs w:val="24"/>
        </w:rPr>
        <w:t>.</w:t>
      </w:r>
    </w:p>
    <w:p>
      <w:pPr>
        <w:keepNext w:val="0"/>
        <w:keepLines w:val="0"/>
        <w:pageBreakBefore w:val="0"/>
        <w:overflowPunct w:val="0"/>
        <w:bidi w:val="0"/>
        <w:snapToGrid/>
        <w:spacing w:before="0" w:beforeAutospacing="0" w:after="0" w:afterAutospacing="0"/>
        <w:textAlignment w:val="auto"/>
        <w:rPr>
          <w:rFonts w:ascii="Times New Roman" w:hAnsi="Times New Roman" w:cs="Times New Roman"/>
          <w:color w:val="FF0000"/>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4. PARTICIPAÇÃO NO CHAMAMENTO PÚBLICO</w:t>
      </w:r>
    </w:p>
    <w:p>
      <w:pPr>
        <w:keepNext w:val="0"/>
        <w:keepLines w:val="0"/>
        <w:pageBreakBefore w:val="0"/>
        <w:overflowPunct w:val="0"/>
        <w:bidi w:val="0"/>
        <w:snapToGrid/>
        <w:spacing w:before="0" w:beforeAutospacing="0" w:after="0" w:afterAutospacing="0"/>
        <w:textAlignment w:val="auto"/>
        <w:rPr>
          <w:rFonts w:ascii="Times New Roman" w:hAnsi="Times New Roman" w:cs="Times New Roman"/>
          <w:color w:val="FF0000"/>
          <w:sz w:val="24"/>
          <w:szCs w:val="24"/>
        </w:rPr>
      </w:pP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sz w:val="24"/>
          <w:szCs w:val="24"/>
        </w:rPr>
        <w:t>. Poderão participar deste Edital as organizações da sociedade civil (OSCs), assim consideradas aquelas definidas pelo art. 2º, inciso I, alíneas “a”, “b” ou “c”, da Lei nº 13.019, de 2014:</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a)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b) 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c) as organizações religiosas que se dediquem a atividades ou a projetos de interesse público e de cunho social distintas das destinadas a fins exclusivamente religiosos.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b/>
          <w:bCs/>
          <w:sz w:val="24"/>
          <w:szCs w:val="24"/>
        </w:rPr>
        <w:t>4.2</w:t>
      </w:r>
      <w:r>
        <w:rPr>
          <w:rFonts w:ascii="Times New Roman" w:hAnsi="Times New Roman" w:cs="Times New Roman"/>
          <w:sz w:val="24"/>
          <w:szCs w:val="24"/>
        </w:rPr>
        <w:t>. Para participar deste Edital, a OSC deverá cumprir as seguintes exigências: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a) conter toda a documentação de habilitação </w:t>
      </w:r>
      <w:r>
        <w:rPr>
          <w:rFonts w:ascii="Times New Roman" w:hAnsi="Times New Roman" w:cs="Times New Roman"/>
          <w:i/>
          <w:iCs/>
          <w:sz w:val="24"/>
          <w:szCs w:val="24"/>
        </w:rPr>
        <w:t>conforme art 37 da Lei 13.019, de 2014</w:t>
      </w:r>
      <w:r>
        <w:rPr>
          <w:rFonts w:ascii="Times New Roman" w:hAnsi="Times New Roman" w:cs="Times New Roman"/>
          <w:sz w:val="24"/>
          <w:szCs w:val="24"/>
        </w:rPr>
        <w:t>; 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b) declarar, conforme modelo constante no </w:t>
      </w:r>
      <w:r>
        <w:rPr>
          <w:rFonts w:ascii="Times New Roman" w:hAnsi="Times New Roman" w:cs="Times New Roman"/>
          <w:b/>
          <w:bCs/>
          <w:i/>
          <w:iCs/>
          <w:color w:val="FF0000"/>
          <w:sz w:val="24"/>
          <w:szCs w:val="24"/>
        </w:rPr>
        <w:t>Anexo I</w:t>
      </w:r>
      <w:r>
        <w:rPr>
          <w:rFonts w:ascii="Times New Roman" w:hAnsi="Times New Roman" w:cs="Times New Roman"/>
          <w:sz w:val="24"/>
          <w:szCs w:val="24"/>
        </w:rPr>
        <w:t>, que está ciente e concorda com as disposições previstas no Edital e seus anexos, bem como que se responsabilizam pela veracidade e legitimidade das informações e documentos apresentados durante o processo de seleção.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4.3.</w:t>
      </w:r>
      <w:r>
        <w:rPr>
          <w:rFonts w:ascii="Times New Roman" w:hAnsi="Times New Roman" w:cs="Times New Roman"/>
          <w:i/>
          <w:iCs/>
          <w:color w:val="FF0000"/>
          <w:sz w:val="24"/>
          <w:szCs w:val="24"/>
        </w:rPr>
        <w:t xml:space="preserve"> Não é possível a execução da parceria pela sistemática de atuação em rede prevista na Lei nº 13.019, de 2014.</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OU</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4.3</w:t>
      </w:r>
      <w:r>
        <w:rPr>
          <w:rFonts w:ascii="Times New Roman" w:hAnsi="Times New Roman" w:cs="Times New Roman"/>
          <w:i/>
          <w:iCs/>
          <w:color w:val="FF0000"/>
          <w:sz w:val="24"/>
          <w:szCs w:val="24"/>
        </w:rPr>
        <w:t xml:space="preserve">. A execução da parceria pode se dar por </w:t>
      </w:r>
      <w:commentRangeStart w:id="6"/>
      <w:r>
        <w:rPr>
          <w:rFonts w:ascii="Times New Roman" w:hAnsi="Times New Roman" w:cs="Times New Roman"/>
          <w:i/>
          <w:iCs/>
          <w:color w:val="FF0000"/>
          <w:sz w:val="24"/>
          <w:szCs w:val="24"/>
        </w:rPr>
        <w:t>atuação em rede</w:t>
      </w:r>
      <w:commentRangeEnd w:id="6"/>
      <w:r>
        <w:commentReference w:id="6"/>
      </w:r>
      <w:r>
        <w:rPr>
          <w:rFonts w:ascii="Times New Roman" w:hAnsi="Times New Roman" w:cs="Times New Roman"/>
          <w:i/>
          <w:iCs/>
          <w:color w:val="FF0000"/>
          <w:sz w:val="24"/>
          <w:szCs w:val="24"/>
        </w:rPr>
        <w:t xml:space="preserve"> de duas ou mais OSCs, com a seguinte composição: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a) uma “OSC celebrante” da parceria com a Administração Pública (aquela que assinar a Parceria), que ficará responsável pela rede e atuará como sua supervisora, mobilizadora e orientadora, podendo participar diretamente ou não da execução do objeto; 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b) uma ou mais “OSCs executantes e não celebrantes” da parceria com a Administração Pública, que deverão executar ações relacionadas ao objeto da parceria definidas em comum acordo com a OSC celebrante.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4.3.1.</w:t>
      </w:r>
      <w:r>
        <w:rPr>
          <w:rFonts w:ascii="Times New Roman" w:hAnsi="Times New Roman" w:cs="Times New Roman"/>
          <w:i/>
          <w:iCs/>
          <w:color w:val="FF0000"/>
          <w:sz w:val="24"/>
          <w:szCs w:val="24"/>
        </w:rPr>
        <w:t xml:space="preserve"> </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 xml:space="preserve">A OSC celebrante deverá comunicar à Administração Pública a assinatura do termo de atuação em rede no prazo de até 60 (sessenta) dias, contado da data de sua assinatura, bem como a rescisão no prazo de 15 (quinze) dias, contado da rescisão.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4.3.3.</w:t>
      </w:r>
      <w:r>
        <w:rPr>
          <w:rFonts w:ascii="Times New Roman" w:hAnsi="Times New Roman" w:cs="Times New Roman"/>
          <w:i/>
          <w:iCs/>
          <w:color w:val="FF0000"/>
          <w:sz w:val="24"/>
          <w:szCs w:val="24"/>
        </w:rPr>
        <w:t xml:space="preserve"> A OSC celebrante da parceria com a Administração Pública: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a) será responsável pelos atos realizados pela rede, não podendo seus direitos e obrigações ser sub-rogados à OSC executante e não celebrante; e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b) deverá possuir inscrição no CNPJ e, ainda, capacidade técnica e operacional para supervisionar e orientar diretamente a atuação da organização que com ela estiver atuando em rede, a serem verificados por meio da apresentação dos documentos, cabendo à Administração Pública verificar o cumprimento dos requisitos no momento da celebração da parceria.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5. REQUISITOS E IMPEDIMENTOS PARA A CELEBRAÇÃO DA PARCERIA</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b/>
          <w:bCs/>
          <w:sz w:val="24"/>
          <w:szCs w:val="24"/>
        </w:rPr>
        <w:t>5.1</w:t>
      </w:r>
      <w:r>
        <w:rPr>
          <w:rFonts w:ascii="Times New Roman" w:hAnsi="Times New Roman" w:cs="Times New Roman"/>
          <w:sz w:val="24"/>
          <w:szCs w:val="24"/>
        </w:rPr>
        <w:t>. Para a celebração da Parceria, a OSC deverá atender aos seguintes requisitos: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a) ter objetivos estatutários ou regimentais voltados à promoção de atividades e finalidades de relevância pública e social, bem como compatíveis com o objeto do instrumento a ser pactuado. Estão dispensadas desta exigência as organizações religiosas e as sociedades cooperativas;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Estão dispensadas desta exigência as organizações religiosas e as sociedades cooperativas;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c) ser regida por normas de organização interna que prevejam, expressamente, escrituração de acordo com os princípios fundamentais de contabilidade e com as Normas Brasileiras de Contabilidade;</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sz w:val="24"/>
          <w:szCs w:val="24"/>
        </w:rPr>
      </w:pPr>
      <w:r>
        <w:rPr>
          <w:rFonts w:ascii="Times New Roman" w:hAnsi="Times New Roman" w:cs="Times New Roman"/>
          <w:sz w:val="24"/>
          <w:szCs w:val="24"/>
        </w:rPr>
        <w:t>d) possuir, no momento da apresentação do plano de trabalho, cadastro ativo e atualizado, comprovados por meio de documentação emitida pela Secretaria da Receita Federal do Brasil, com base no Cadastro Nacional da Pessoa Jurídica – CNPJ;</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e) possuir experiência prévia na realização, com efetividade, do objeto da parceria ou de natureza semelhante, pelo prazo mínimo de 1 (um) ano, a ser comprovada no momento da apresentação do plano de trabalho;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f)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w:t>
      </w:r>
      <w:r>
        <w:rPr>
          <w:rFonts w:ascii="Times New Roman" w:hAnsi="Times New Roman" w:cs="Times New Roman"/>
          <w:b/>
          <w:bCs/>
          <w:i/>
          <w:iCs/>
          <w:color w:val="FF0000"/>
          <w:sz w:val="24"/>
          <w:szCs w:val="24"/>
        </w:rPr>
        <w:t>Anexo II</w:t>
      </w:r>
      <w:r>
        <w:rPr>
          <w:rFonts w:ascii="Times New Roman" w:hAnsi="Times New Roman" w:cs="Times New Roman"/>
          <w:sz w:val="24"/>
          <w:szCs w:val="24"/>
        </w:rPr>
        <w:t>. Não será necessária a demonstração de capacidade prévia instalada, sendo admitida a aquisição de bens e equipamentos ou a realização de serviços de adequação de espaço físico para o cumprimento do objeto da parceria;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g) deter capacidade técnica e operacional para o desenvolvimento do objeto da parceria e o cumprimento das metas estabelecidas. Não será necessária a demonstração de capacidade prévia instalada, sendo admitida a contratação de profissionais, a aquisição de bens e equipamentos ou a realização de serviços de adequação de espaço físico para o cumprimento do objeto da parceria;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h) apresentar certidões de regularidade fiscal, previdenciária, tributária, de contribuições, de dívida ativa e trabalhista, na forma do art. 27, da Lei Federal nº 13.019, de 2014;</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i) apresentar certidão de existência jurídica expedida pelo cartório de registro civil ou cópia do estatuto registrado e eventuais alterações ou, tratando-se de sociedade cooperativa, certidão simplificada emitida por junta comercial;</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w:t>
      </w:r>
      <w:r>
        <w:rPr>
          <w:rFonts w:ascii="Times New Roman" w:hAnsi="Times New Roman" w:cs="Times New Roman"/>
          <w:b/>
          <w:bCs/>
          <w:i/>
          <w:iCs/>
          <w:color w:val="FF0000"/>
          <w:sz w:val="24"/>
          <w:szCs w:val="24"/>
        </w:rPr>
        <w:t>Anexo III</w:t>
      </w:r>
      <w:r>
        <w:rPr>
          <w:rFonts w:ascii="Times New Roman" w:hAnsi="Times New Roman" w:cs="Times New Roman"/>
          <w:sz w:val="24"/>
          <w:szCs w:val="24"/>
        </w:rPr>
        <w:t>;</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k) comprovar que funciona no endereço declarado pela entidade, por meio de cópia de documento hábil, a exemplo de conta de consumo ou contrato de locação;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l) declaração do representante legal da OSC com informação de que a organização e seus dirigentes não incorrem em quaisquer das vedações previstas no art. 39 da Lei nº 13.019, de 2014, as quais deverão estar descritas no documento, conforme </w:t>
      </w:r>
      <w:r>
        <w:rPr>
          <w:rFonts w:ascii="Times New Roman" w:hAnsi="Times New Roman" w:cs="Times New Roman"/>
          <w:b/>
          <w:bCs/>
          <w:i/>
          <w:iCs/>
          <w:color w:val="FF0000"/>
          <w:sz w:val="24"/>
          <w:szCs w:val="24"/>
        </w:rPr>
        <w:t>Anexo III</w:t>
      </w:r>
      <w:r>
        <w:rPr>
          <w:rFonts w:ascii="Times New Roman" w:hAnsi="Times New Roman" w:cs="Times New Roman"/>
          <w:sz w:val="24"/>
          <w:szCs w:val="24"/>
        </w:rPr>
        <w:t>;</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m) atender às exigências previstas na legislação específica, na hipótese de a OSC se tratar de sociedade cooperativa; 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n)</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5.2</w:t>
      </w:r>
      <w:r>
        <w:rPr>
          <w:rFonts w:ascii="Times New Roman" w:hAnsi="Times New Roman" w:cs="Times New Roman"/>
          <w:color w:val="000000" w:themeColor="text1"/>
          <w:sz w:val="24"/>
          <w:szCs w:val="24"/>
        </w:rPr>
        <w:t>. Ficará impedida de celebrar o termo de fomento a OSC que: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não esteja regularmente constituída ou, se estrangeira, não esteja autorizada a funcionar no território nacional;</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esteja omissa no dever de prestar contas de parceria anteriormente celebrada;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tenha, em seu quadro de dirigentes, membro da </w:t>
      </w:r>
      <w:r>
        <w:rPr>
          <w:rFonts w:ascii="Times New Roman" w:hAnsi="Times New Roman" w:cs="Times New Roman"/>
          <w:sz w:val="24"/>
          <w:szCs w:val="24"/>
        </w:rPr>
        <w:t>administração pública municipal,</w:t>
      </w:r>
      <w:r>
        <w:rPr>
          <w:rFonts w:ascii="Times New Roman" w:hAnsi="Times New Roman" w:cs="Times New Roman"/>
          <w:color w:val="000000" w:themeColor="text1"/>
          <w:sz w:val="24"/>
          <w:szCs w:val="24"/>
        </w:rPr>
        <w:t xml:space="preserve">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tenha sido punida, pelo período que durar a penalidade, com suspensão de participação em licitação e impedimento de contratar com a administração, com declaração de inidoneidade para licitar ou contratar com a administração pública, com a sanção de suspensão temporária da participação em chamamento público e impedimento de celebrar parceria ou contrato com órgãos e entidades da administração pública sancionadora, por prazo não superior a dois anos; com a sanção de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do art. 73 da Lei 13019/2014;</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tenha tido contas de parceria julgadas irregulares ou rejeitadas pela Controladoria, pela Procuradoria, pelo Gestor ou Conselho, em decisão irrecorrível, nos últimos 8 (oito) anos; ou</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 tenha entre seus dirigentes pessoa cujas contas relativas a parcerias tenham sido julgadas irregulares ou rejeitadas pela Controladoria, pela Procuradoria, pelo Gestor ou Conselho,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w:t>
      </w:r>
    </w:p>
    <w:p>
      <w:pPr>
        <w:keepNext w:val="0"/>
        <w:keepLines w:val="0"/>
        <w:pageBreakBefore w:val="0"/>
        <w:overflowPunct w:val="0"/>
        <w:bidi w:val="0"/>
        <w:snapToGrid/>
        <w:spacing w:before="0" w:beforeAutospacing="0" w:after="0" w:afterAutospacing="0" w:line="288" w:lineRule="auto"/>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6. COMISSÃO DE SELEÇÃO</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i/>
          <w:iCs/>
          <w:color w:val="FF0000"/>
          <w:sz w:val="24"/>
          <w:szCs w:val="24"/>
        </w:rPr>
      </w:pP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commentRangeStart w:id="7"/>
      <w:r>
        <w:rPr>
          <w:rFonts w:ascii="Times New Roman" w:hAnsi="Times New Roman" w:cs="Times New Roman"/>
          <w:i/>
          <w:iCs/>
          <w:color w:val="FF0000"/>
          <w:sz w:val="24"/>
          <w:szCs w:val="24"/>
        </w:rPr>
        <w:t xml:space="preserve">6.1. A Comissão de Seleção é o órgão colegiado destinado a processar e julgar o presente chamamento público, tendo sido constituída na forma do(a) ...............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OU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i/>
          <w:iCs/>
          <w:color w:val="FF0000"/>
          <w:sz w:val="24"/>
          <w:szCs w:val="24"/>
        </w:rPr>
        <w:t>6.1. A Comissão de Seleção é o órgão colegiado destinado a processar e julgar o presente chamamento público, a ser constituída na forma de ..............., previamente à etapa de avaliação das propostas.</w:t>
      </w:r>
      <w:r>
        <w:rPr>
          <w:rFonts w:ascii="Times New Roman" w:hAnsi="Times New Roman" w:cs="Times New Roman"/>
          <w:color w:val="000000" w:themeColor="text1"/>
          <w:sz w:val="24"/>
          <w:szCs w:val="24"/>
        </w:rPr>
        <w:t xml:space="preserve"> </w:t>
      </w:r>
      <w:commentRangeEnd w:id="7"/>
      <w:r>
        <w:commentReference w:id="7"/>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6.2</w:t>
      </w:r>
      <w:r>
        <w:rPr>
          <w:rFonts w:ascii="Times New Roman" w:hAnsi="Times New Roman" w:cs="Times New Roman"/>
          <w:color w:val="000000" w:themeColor="text1"/>
          <w:sz w:val="24"/>
          <w:szCs w:val="24"/>
        </w:rPr>
        <w:t>. O membro da Comissão de Seleção deverá se declarar impedido de participar de processo de seleção quando verificar que: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participa ou tenha participado, nos últimos 5 (cinco) anos, contados da publicação do presente Edital, como associado, cooperado, dirigente, conselheiro ou empregado de qualquer OSC participante do chamamento público;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seu cônjuge, seu companheiro ou qualquer parente seu em linha reta, colateral ou por afinidade, até o terceiro grau, participa ou tenha participado, nos últimos cinco anos, como associado, cooperado, dirigente, conselheiro ou empregado de qualquer organização da sociedade civil participante do chamamento público;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sua atuação no processo de seleção configure conflito de interesse, nos termos da Lei Federal nº 12.813, de 2013.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6.3</w:t>
      </w:r>
      <w:r>
        <w:rPr>
          <w:rFonts w:ascii="Times New Roman" w:hAnsi="Times New Roman" w:cs="Times New Roman"/>
          <w:color w:val="000000" w:themeColor="text1"/>
          <w:sz w:val="24"/>
          <w:szCs w:val="24"/>
        </w:rPr>
        <w:t xml:space="preserve">.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6.4. </w:t>
      </w:r>
      <w:r>
        <w:rPr>
          <w:rFonts w:ascii="Times New Roman" w:hAnsi="Times New Roman" w:cs="Times New Roman"/>
          <w:color w:val="000000" w:themeColor="text1"/>
          <w:sz w:val="24"/>
          <w:szCs w:val="24"/>
        </w:rPr>
        <w:t xml:space="preserve">Para subsidiar seus trabalhos, a Comissão de Seleção poderá solicitar assessoramento técnico de especialista que não seja membro desse colegiado.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6.5</w:t>
      </w:r>
      <w:r>
        <w:rPr>
          <w:rFonts w:ascii="Times New Roman" w:hAnsi="Times New Roman" w:cs="Times New Roman"/>
          <w:color w:val="000000" w:themeColor="text1"/>
          <w:sz w:val="24"/>
          <w:szCs w:val="24"/>
        </w:rPr>
        <w:t>.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000000" w:themeColor="text1"/>
          <w:sz w:val="24"/>
          <w:szCs w:val="24"/>
        </w:rPr>
      </w:pPr>
      <w:commentRangeStart w:id="8"/>
      <w:r>
        <w:rPr>
          <w:rFonts w:ascii="Times New Roman" w:hAnsi="Times New Roman" w:cs="Times New Roman"/>
          <w:b/>
          <w:bCs/>
          <w:i/>
          <w:iCs/>
          <w:color w:val="FF0000"/>
          <w:sz w:val="24"/>
          <w:szCs w:val="24"/>
        </w:rPr>
        <w:t>6.6</w:t>
      </w:r>
      <w:r>
        <w:rPr>
          <w:rFonts w:ascii="Times New Roman" w:hAnsi="Times New Roman" w:cs="Times New Roman"/>
          <w:i/>
          <w:iCs/>
          <w:color w:val="FF0000"/>
          <w:sz w:val="24"/>
          <w:szCs w:val="24"/>
        </w:rPr>
        <w:t xml:space="preserve">. Fica vedada a participação em rede de OSC executante e não celebrante que tenha mantido relação jurídica com, no mínimo, um dos integrantes da Comissão de Seleção responsável pelo chamamento público que resultou na celebração da parceria. </w:t>
      </w:r>
      <w:r>
        <w:rPr>
          <w:rFonts w:ascii="Times New Roman" w:hAnsi="Times New Roman" w:cs="Times New Roman"/>
          <w:i/>
          <w:iCs/>
          <w:color w:val="000000" w:themeColor="text1"/>
          <w:sz w:val="24"/>
          <w:szCs w:val="24"/>
        </w:rPr>
        <w:t xml:space="preserve"> </w:t>
      </w:r>
      <w:commentRangeEnd w:id="8"/>
      <w:r>
        <w:commentReference w:id="8"/>
      </w:r>
    </w:p>
    <w:p>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7. DA FASE DE SELEÇÃO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7.1</w:t>
      </w:r>
      <w:r>
        <w:rPr>
          <w:rFonts w:ascii="Times New Roman" w:hAnsi="Times New Roman" w:cs="Times New Roman"/>
          <w:color w:val="000000" w:themeColor="text1"/>
          <w:sz w:val="24"/>
          <w:szCs w:val="24"/>
        </w:rPr>
        <w:t>. A fase de seleção observará as seguintes etapas:</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Tabela 1</w:t>
      </w:r>
    </w:p>
    <w:tbl>
      <w:tblPr>
        <w:tblStyle w:val="9"/>
        <w:tblW w:w="8550" w:type="dxa"/>
        <w:tblInd w:w="239" w:type="dxa"/>
        <w:tblLayout w:type="fixed"/>
        <w:tblCellMar>
          <w:top w:w="0" w:type="dxa"/>
          <w:left w:w="7" w:type="dxa"/>
          <w:bottom w:w="0" w:type="dxa"/>
          <w:right w:w="7" w:type="dxa"/>
        </w:tblCellMar>
      </w:tblPr>
      <w:tblGrid>
        <w:gridCol w:w="1020"/>
        <w:gridCol w:w="5010"/>
        <w:gridCol w:w="2520"/>
      </w:tblGrid>
      <w:tr>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ETAPA</w:t>
            </w:r>
          </w:p>
        </w:tc>
        <w:tc>
          <w:tcPr>
            <w:tcW w:w="501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DESCRIÇÃO DA ETAPA</w:t>
            </w:r>
          </w:p>
        </w:tc>
        <w:tc>
          <w:tcPr>
            <w:tcW w:w="25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Datas</w:t>
            </w:r>
          </w:p>
        </w:tc>
      </w:tr>
      <w:tr>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1</w:t>
            </w:r>
          </w:p>
        </w:tc>
        <w:tc>
          <w:tcPr>
            <w:tcW w:w="501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Publicação do Edital de Chamamento Público.</w:t>
            </w:r>
          </w:p>
        </w:tc>
        <w:tc>
          <w:tcPr>
            <w:tcW w:w="252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xx/xx/xxxx</w:t>
            </w:r>
          </w:p>
        </w:tc>
      </w:tr>
      <w:tr>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2</w:t>
            </w:r>
          </w:p>
        </w:tc>
        <w:tc>
          <w:tcPr>
            <w:tcW w:w="501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Envio das propostas pelas OSCs.</w:t>
            </w:r>
          </w:p>
        </w:tc>
        <w:tc>
          <w:tcPr>
            <w:tcW w:w="252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xx/xx/xxxx a __/__/____</w:t>
            </w: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commentRangeStart w:id="9"/>
            <w:r>
              <w:rPr>
                <w:rFonts w:ascii="Times New Roman" w:hAnsi="Times New Roman" w:cs="Times New Roman"/>
                <w:i/>
                <w:iCs/>
                <w:color w:val="FF0000"/>
                <w:sz w:val="24"/>
                <w:szCs w:val="24"/>
              </w:rPr>
              <w:t>[mínimo de trinta dias, iniciando da data indicada na Etapa 1]</w:t>
            </w:r>
            <w:commentRangeEnd w:id="9"/>
            <w:r>
              <w:commentReference w:id="9"/>
            </w:r>
          </w:p>
        </w:tc>
      </w:tr>
      <w:tr>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3</w:t>
            </w:r>
          </w:p>
        </w:tc>
        <w:tc>
          <w:tcPr>
            <w:tcW w:w="501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Etapa competitiva de avaliação das propostas pela Comissão de Seleção.</w:t>
            </w:r>
          </w:p>
        </w:tc>
        <w:tc>
          <w:tcPr>
            <w:tcW w:w="252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__/__/____ a  yy/yy/yyyy</w:t>
            </w: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i/>
                <w:iCs/>
                <w:color w:val="FF0000"/>
                <w:sz w:val="24"/>
                <w:szCs w:val="24"/>
              </w:rPr>
              <w:t>[prazo discricionário, a ser definido pelo órgão]</w:t>
            </w:r>
          </w:p>
        </w:tc>
      </w:tr>
      <w:tr>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4</w:t>
            </w:r>
          </w:p>
        </w:tc>
        <w:tc>
          <w:tcPr>
            <w:tcW w:w="501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Divulgação do resultado preliminar.</w:t>
            </w:r>
          </w:p>
        </w:tc>
        <w:tc>
          <w:tcPr>
            <w:tcW w:w="252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yy/yy/yyyy + 1 dia</w:t>
            </w: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(o dia adicional é uma estimativa)</w:t>
            </w:r>
          </w:p>
        </w:tc>
      </w:tr>
      <w:tr>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5</w:t>
            </w:r>
          </w:p>
        </w:tc>
        <w:tc>
          <w:tcPr>
            <w:tcW w:w="501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Interposição de recursos contra o resultado preliminar.</w:t>
            </w:r>
          </w:p>
        </w:tc>
        <w:tc>
          <w:tcPr>
            <w:tcW w:w="252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commentRangeStart w:id="10"/>
            <w:r>
              <w:rPr>
                <w:rFonts w:ascii="Times New Roman" w:hAnsi="Times New Roman" w:cs="Times New Roman"/>
                <w:sz w:val="24"/>
                <w:szCs w:val="24"/>
              </w:rPr>
              <w:t>5 (cinco) dias contados da divulgação do resultado preliminar</w:t>
            </w:r>
            <w:commentRangeEnd w:id="10"/>
            <w:r>
              <w:commentReference w:id="10"/>
            </w:r>
          </w:p>
        </w:tc>
      </w:tr>
      <w:tr>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6</w:t>
            </w:r>
          </w:p>
        </w:tc>
        <w:tc>
          <w:tcPr>
            <w:tcW w:w="501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Análise dos recursos pela Comissão de Seleção.</w:t>
            </w:r>
          </w:p>
        </w:tc>
        <w:tc>
          <w:tcPr>
            <w:tcW w:w="252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5 (cinco) dias após prazo final de apresentação das contrarrazões aos recursos</w:t>
            </w:r>
          </w:p>
        </w:tc>
      </w:tr>
      <w:tr>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7</w:t>
            </w:r>
          </w:p>
        </w:tc>
        <w:tc>
          <w:tcPr>
            <w:tcW w:w="501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Homologação e publicação do resultado definitivo da fase de seleção, com divulgação das decisões recursais proferidas (se houver).</w:t>
            </w:r>
          </w:p>
        </w:tc>
        <w:tc>
          <w:tcPr>
            <w:tcW w:w="2520" w:type="dxa"/>
            <w:tcBorders>
              <w:top w:val="single" w:color="000000" w:sz="6" w:space="0"/>
              <w:left w:val="single" w:color="000000" w:sz="6" w:space="0"/>
              <w:bottom w:val="single" w:color="000000" w:sz="6" w:space="0"/>
              <w:right w:val="single" w:color="000000" w:sz="6" w:space="0"/>
            </w:tcBorders>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__/__/____</w:t>
            </w:r>
          </w:p>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(esta data é estimada)</w:t>
            </w:r>
          </w:p>
        </w:tc>
      </w:tr>
    </w:tbl>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7.2</w:t>
      </w:r>
      <w:r>
        <w:rPr>
          <w:rFonts w:ascii="Times New Roman" w:hAnsi="Times New Roman" w:cs="Times New Roman"/>
          <w:color w:val="000000" w:themeColor="text1"/>
          <w:sz w:val="24"/>
          <w:szCs w:val="24"/>
        </w:rPr>
        <w:t xml:space="preserve">. Conforme exposto adiante, a verificação do cumprimento dos requisitos para a celebração da parceria e da não ocorrência de impedimento é posterior à etapa competitiva de julgamento das propostas, sendo exigível apenas da(s) OSC(s) selecionada(s) (mais bem classificadas).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7.3. Etapa 1: Publicação do Edital de Chamamento Público.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7.3.1</w:t>
      </w:r>
      <w:r>
        <w:rPr>
          <w:rFonts w:ascii="Times New Roman" w:hAnsi="Times New Roman" w:cs="Times New Roman"/>
          <w:color w:val="000000" w:themeColor="text1"/>
          <w:sz w:val="24"/>
          <w:szCs w:val="24"/>
        </w:rPr>
        <w:t xml:space="preserve">. O presente Edital será divulgado em página do sítio eletrônico oficial da </w:t>
      </w:r>
      <w:r>
        <w:rPr>
          <w:rFonts w:ascii="Times New Roman" w:hAnsi="Times New Roman" w:cs="Times New Roman"/>
          <w:i/>
          <w:iCs/>
          <w:color w:val="FF0000"/>
          <w:sz w:val="24"/>
          <w:szCs w:val="24"/>
        </w:rPr>
        <w:t>Prefeitura Municipal de Ouro Preto</w:t>
      </w:r>
      <w:r>
        <w:rPr>
          <w:rFonts w:ascii="Times New Roman" w:hAnsi="Times New Roman" w:cs="Times New Roman"/>
          <w:color w:val="000000" w:themeColor="text1"/>
          <w:sz w:val="24"/>
          <w:szCs w:val="24"/>
        </w:rPr>
        <w:t xml:space="preserve"> </w:t>
      </w:r>
      <w:bookmarkStart w:id="0" w:name="_GoBack1"/>
      <w:bookmarkEnd w:id="0"/>
      <w:r>
        <w:rPr>
          <w:rFonts w:ascii="Times New Roman" w:hAnsi="Times New Roman" w:cs="Times New Roman"/>
          <w:color w:val="000000" w:themeColor="text1"/>
          <w:sz w:val="24"/>
          <w:szCs w:val="24"/>
        </w:rPr>
        <w:t xml:space="preserve">na </w:t>
      </w:r>
      <w:r>
        <w:rPr>
          <w:rFonts w:ascii="Times New Roman" w:hAnsi="Times New Roman" w:cs="Times New Roman"/>
          <w:i/>
          <w:iCs/>
          <w:color w:val="FF0000"/>
          <w:sz w:val="24"/>
          <w:szCs w:val="24"/>
        </w:rPr>
        <w:t>internet (https://www.ouropreto.mg.gov.br/transparencia/licitacoes)</w:t>
      </w:r>
      <w:r>
        <w:rPr>
          <w:rFonts w:ascii="Times New Roman" w:hAnsi="Times New Roman" w:cs="Times New Roman"/>
          <w:color w:val="000000" w:themeColor="text1"/>
          <w:sz w:val="24"/>
          <w:szCs w:val="24"/>
        </w:rPr>
        <w:t>, com prazo mínimo de 30 (trinta) dias para a apresentação das propostas, contado da data de publicação do Edital.</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7.4. Etapa 2: Envio das propostas pelas OSCs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color w:val="000000" w:themeColor="text1"/>
          <w:sz w:val="24"/>
          <w:szCs w:val="24"/>
        </w:rPr>
        <w:t>7.4.1</w:t>
      </w:r>
      <w:r>
        <w:rPr>
          <w:rFonts w:ascii="Times New Roman" w:hAnsi="Times New Roman" w:cs="Times New Roman"/>
          <w:color w:val="000000" w:themeColor="text1"/>
          <w:sz w:val="24"/>
          <w:szCs w:val="24"/>
        </w:rPr>
        <w:t xml:space="preserve">. As propostas serão apresentadas pelas OSCs, por meio do e-mail </w:t>
      </w:r>
      <w:r>
        <w:rPr>
          <w:rFonts w:ascii="Times New Roman" w:hAnsi="Times New Roman" w:cs="Times New Roman"/>
          <w:i/>
          <w:iCs/>
          <w:color w:val="FF0000"/>
          <w:sz w:val="24"/>
          <w:szCs w:val="24"/>
        </w:rPr>
        <w:t>abc@ouropreto.mg.gov.br</w:t>
      </w:r>
      <w:r>
        <w:rPr>
          <w:rFonts w:ascii="Times New Roman" w:hAnsi="Times New Roman" w:cs="Times New Roman"/>
          <w:color w:val="000000" w:themeColor="text1"/>
          <w:sz w:val="24"/>
          <w:szCs w:val="24"/>
        </w:rPr>
        <w:t xml:space="preserve">, e deverão ser cadastradas e enviadas para análise, </w:t>
      </w:r>
      <w:commentRangeStart w:id="11"/>
      <w:r>
        <w:rPr>
          <w:rFonts w:ascii="Times New Roman" w:hAnsi="Times New Roman" w:cs="Times New Roman"/>
          <w:i/>
          <w:iCs/>
          <w:color w:val="FF0000"/>
          <w:sz w:val="24"/>
          <w:szCs w:val="24"/>
        </w:rPr>
        <w:t>até às ....... horas do dia ....... de ..................... de 20.....</w:t>
      </w:r>
      <w:commentRangeEnd w:id="11"/>
      <w:r>
        <w:commentReference w:id="11"/>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7.4.2</w:t>
      </w:r>
      <w:r>
        <w:rPr>
          <w:rFonts w:ascii="Times New Roman" w:hAnsi="Times New Roman" w:cs="Times New Roman"/>
          <w:color w:val="000000" w:themeColor="text1"/>
          <w:sz w:val="24"/>
          <w:szCs w:val="24"/>
        </w:rPr>
        <w:t>. Caso não exista plataforma eletrônica disponível para apresentação das propostas (o que deve ser antecipadamente informado pela Administração Pública), as propostas deverão ser encaminhadas em envelope fechado e com identificação da instituição proponente e meios de contato, com a inscrição “</w:t>
      </w:r>
      <w:r>
        <w:rPr>
          <w:rFonts w:ascii="Times New Roman" w:hAnsi="Times New Roman" w:cs="Times New Roman"/>
          <w:i/>
          <w:iCs/>
          <w:color w:val="000000" w:themeColor="text1"/>
          <w:sz w:val="24"/>
          <w:szCs w:val="24"/>
        </w:rPr>
        <w:t>Proposta – Edital de Chamamento Público nº .........</w:t>
      </w:r>
      <w:r>
        <w:rPr>
          <w:rFonts w:ascii="Times New Roman" w:hAnsi="Times New Roman" w:cs="Times New Roman"/>
          <w:color w:val="000000" w:themeColor="text1"/>
          <w:sz w:val="24"/>
          <w:szCs w:val="24"/>
        </w:rPr>
        <w:t xml:space="preserve">”, e entregues via postal (SEDEX ou carta registrada com aviso de recebimento) ou pessoalmente para a Comissão de Seleção, no seguinte endereço: </w:t>
      </w:r>
      <w:r>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7.4.3.</w:t>
      </w:r>
      <w:r>
        <w:rPr>
          <w:rFonts w:ascii="Times New Roman" w:hAnsi="Times New Roman" w:cs="Times New Roman"/>
          <w:color w:val="000000" w:themeColor="text1"/>
          <w:sz w:val="24"/>
          <w:szCs w:val="24"/>
        </w:rPr>
        <w:t xml:space="preserve"> Na hipótese do </w:t>
      </w:r>
      <w:r>
        <w:rPr>
          <w:rFonts w:ascii="Times New Roman" w:hAnsi="Times New Roman" w:cs="Times New Roman"/>
          <w:color w:val="FF0000"/>
          <w:sz w:val="24"/>
          <w:szCs w:val="24"/>
        </w:rPr>
        <w:t>subitem anterior</w:t>
      </w:r>
      <w:r>
        <w:rPr>
          <w:rFonts w:ascii="Times New Roman" w:hAnsi="Times New Roman" w:cs="Times New Roman"/>
          <w:color w:val="000000" w:themeColor="text1"/>
          <w:sz w:val="24"/>
          <w:szCs w:val="24"/>
        </w:rPr>
        <w:t xml:space="preserve">, a proposta, em uma única via impressa, deverá ter todas as folhas rubricadas e numeradas sequencialmente e, ao final, ser assinada pelo representante legal da OSC proponente. Também deve ser entregue uma cópia em versão digital (CD ou </w:t>
      </w:r>
      <w:r>
        <w:rPr>
          <w:rFonts w:ascii="Times New Roman" w:hAnsi="Times New Roman" w:cs="Times New Roman"/>
          <w:i/>
          <w:iCs/>
          <w:color w:val="000000" w:themeColor="text1"/>
          <w:sz w:val="24"/>
          <w:szCs w:val="24"/>
        </w:rPr>
        <w:t>pen drive</w:t>
      </w:r>
      <w:r>
        <w:rPr>
          <w:rFonts w:ascii="Times New Roman" w:hAnsi="Times New Roman" w:cs="Times New Roman"/>
          <w:color w:val="000000" w:themeColor="text1"/>
          <w:sz w:val="24"/>
          <w:szCs w:val="24"/>
        </w:rPr>
        <w:t xml:space="preserve">) da proposta.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7.4.4</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Após o prazo limite para apresentação das propostas, nenhuma outra será recebida, assim como não serão aceitos adendos ou esclarecimentos que não forem explícita e formalmente solicitados pela Administração Pública.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Cada OSC poderá apresentar apenas uma proposta. Caso venha a apresentar mais de uma proposta dentro do prazo, será considerada apenas a última proposta enviada para análise no subitem </w:t>
      </w:r>
      <w:r>
        <w:rPr>
          <w:rFonts w:ascii="Times New Roman" w:hAnsi="Times New Roman" w:cs="Times New Roman"/>
          <w:color w:val="FF0000"/>
          <w:sz w:val="24"/>
          <w:szCs w:val="24"/>
        </w:rPr>
        <w:t>7.4.1</w:t>
      </w:r>
      <w:r>
        <w:rPr>
          <w:rFonts w:ascii="Times New Roman" w:hAnsi="Times New Roman" w:cs="Times New Roman"/>
          <w:color w:val="000000" w:themeColor="text1"/>
          <w:sz w:val="24"/>
          <w:szCs w:val="24"/>
        </w:rPr>
        <w:t xml:space="preserve"> ou, na ausência da disponibilização deste, a última enviada conforme </w:t>
      </w:r>
      <w:r>
        <w:rPr>
          <w:rFonts w:ascii="Times New Roman" w:hAnsi="Times New Roman" w:cs="Times New Roman"/>
          <w:color w:val="FF0000"/>
          <w:sz w:val="24"/>
          <w:szCs w:val="24"/>
        </w:rPr>
        <w:t>subitem 7.4.2</w:t>
      </w:r>
      <w:r>
        <w:rPr>
          <w:rFonts w:ascii="Times New Roman" w:hAnsi="Times New Roman" w:cs="Times New Roman"/>
          <w:color w:val="000000" w:themeColor="text1"/>
          <w:sz w:val="24"/>
          <w:szCs w:val="24"/>
        </w:rPr>
        <w:t xml:space="preserve"> deste Edital.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7.4.6</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Observado o disposto no </w:t>
      </w:r>
      <w:r>
        <w:rPr>
          <w:rFonts w:ascii="Times New Roman" w:hAnsi="Times New Roman" w:cs="Times New Roman"/>
          <w:color w:val="FF0000"/>
          <w:sz w:val="24"/>
          <w:szCs w:val="24"/>
        </w:rPr>
        <w:t>subitem 7.5.3</w:t>
      </w:r>
      <w:r>
        <w:rPr>
          <w:rFonts w:ascii="Times New Roman" w:hAnsi="Times New Roman" w:cs="Times New Roman"/>
          <w:color w:val="000000" w:themeColor="text1"/>
          <w:sz w:val="24"/>
          <w:szCs w:val="24"/>
        </w:rPr>
        <w:t xml:space="preserve"> deste Edital, as propostas deverão conter, no mínimo, as seguintes informações: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a descrição da realidade objeto da parceria e o nexo com a atividade ou o projeto proposto;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as ações a serem executadas, as metas a serem atingidas e os indicadores que aferirão o cumprimento das metas;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os prazos para a execução das ações e para o cumprimento das metas; e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o valor global, limitado ao teto.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7.5. Etapa 3: Etapa competitiva de avaliação das propostas pela Comissão de Seleção.</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7.5.3</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As propostas deverão conter informações que atendem aos critérios de julgamento estabelecidos na Tabela 2 abaixo, observado o contido no </w:t>
      </w:r>
      <w:r>
        <w:rPr>
          <w:rFonts w:ascii="Times New Roman" w:hAnsi="Times New Roman" w:cs="Times New Roman"/>
          <w:b/>
          <w:bCs/>
          <w:i/>
          <w:iCs/>
          <w:color w:val="FF0000"/>
          <w:sz w:val="24"/>
          <w:szCs w:val="24"/>
        </w:rPr>
        <w:t>Anexo V</w:t>
      </w:r>
      <w:r>
        <w:rPr>
          <w:rFonts w:ascii="Times New Roman" w:hAnsi="Times New Roman" w:cs="Times New Roman"/>
          <w:color w:val="000000" w:themeColor="text1"/>
          <w:sz w:val="24"/>
          <w:szCs w:val="24"/>
        </w:rPr>
        <w:t xml:space="preserve">.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avaliação individualizada e a pontuação serão feitas com base nos critérios de julgamento apresentados no quadro a seguir: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color w:val="000000" w:themeColor="text1"/>
          <w:sz w:val="24"/>
          <w:szCs w:val="24"/>
        </w:rPr>
      </w:pP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color w:val="000000" w:themeColor="text1"/>
          <w:sz w:val="24"/>
          <w:szCs w:val="24"/>
        </w:rPr>
      </w:pPr>
      <w:commentRangeStart w:id="12"/>
      <w:r>
        <w:rPr>
          <w:rFonts w:ascii="Times New Roman" w:hAnsi="Times New Roman" w:cs="Times New Roman"/>
          <w:b/>
          <w:color w:val="000000" w:themeColor="text1"/>
          <w:sz w:val="24"/>
          <w:szCs w:val="24"/>
        </w:rPr>
        <w:t>Tabela 2</w:t>
      </w:r>
      <w:commentRangeEnd w:id="12"/>
      <w:r>
        <w:commentReference w:id="12"/>
      </w:r>
    </w:p>
    <w:tbl>
      <w:tblPr>
        <w:tblStyle w:val="9"/>
        <w:tblW w:w="8639" w:type="dxa"/>
        <w:tblInd w:w="0" w:type="dxa"/>
        <w:tblLayout w:type="fixed"/>
        <w:tblCellMar>
          <w:top w:w="0" w:type="dxa"/>
          <w:left w:w="7" w:type="dxa"/>
          <w:bottom w:w="0" w:type="dxa"/>
          <w:right w:w="0" w:type="dxa"/>
        </w:tblCellMar>
      </w:tblPr>
      <w:tblGrid>
        <w:gridCol w:w="2462"/>
        <w:gridCol w:w="4901"/>
        <w:gridCol w:w="1276"/>
      </w:tblGrid>
      <w:tr>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b/>
                <w:bCs/>
                <w:sz w:val="24"/>
                <w:szCs w:val="24"/>
              </w:rPr>
            </w:pP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Critérios de</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Julgamento</w:t>
            </w:r>
          </w:p>
        </w:tc>
        <w:tc>
          <w:tcPr>
            <w:tcW w:w="4901" w:type="dxa"/>
            <w:tcBorders>
              <w:top w:val="single" w:color="000000" w:sz="6" w:space="0"/>
              <w:left w:val="single" w:color="000000" w:sz="6" w:space="0"/>
              <w:bottom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b/>
                <w:bCs/>
                <w:sz w:val="24"/>
                <w:szCs w:val="24"/>
              </w:rPr>
            </w:pP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Metodologia de Pontuação</w:t>
            </w:r>
          </w:p>
        </w:tc>
        <w:tc>
          <w:tcPr>
            <w:tcW w:w="1276"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Pontuação Máxima por Item</w:t>
            </w:r>
          </w:p>
        </w:tc>
      </w:tr>
      <w:tr>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(A) Informações sobre ações a serem executadas, metas a serem atingidas, indicadores que aferirão o cumprimento das metas e prazos para a execução das ações e para o cumprimento das metas</w:t>
            </w:r>
          </w:p>
        </w:tc>
        <w:tc>
          <w:tcPr>
            <w:tcW w:w="4901" w:type="dxa"/>
            <w:tcBorders>
              <w:top w:val="single" w:color="000000" w:sz="6" w:space="0"/>
              <w:left w:val="single" w:color="000000" w:sz="6" w:space="0"/>
              <w:bottom w:val="single" w:color="000000" w:sz="6" w:space="0"/>
            </w:tcBorders>
            <w:vAlign w:val="center"/>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pleno de atendimento (4,0 pontos)</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satisfatório de atendimento (2,0 pontos)</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O não atendimento ou o atendimento insatisfatório (0,0).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color w:val="FF0000"/>
                <w:sz w:val="24"/>
                <w:szCs w:val="24"/>
              </w:rPr>
              <w:t>OBS.: A atribuição de nota “zero” neste critério implica eliminação da proposta.</w:t>
            </w:r>
          </w:p>
        </w:tc>
        <w:tc>
          <w:tcPr>
            <w:tcW w:w="127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4,0</w:t>
            </w:r>
          </w:p>
        </w:tc>
      </w:tr>
      <w:tr>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(B) Adequação da proposta aos objetivos da política, do plano, do programa ou da ação em que se insere a parceria</w:t>
            </w:r>
          </w:p>
        </w:tc>
        <w:tc>
          <w:tcPr>
            <w:tcW w:w="4901" w:type="dxa"/>
            <w:tcBorders>
              <w:top w:val="single" w:color="000000" w:sz="6" w:space="0"/>
              <w:left w:val="single" w:color="000000" w:sz="6" w:space="0"/>
              <w:bottom w:val="single" w:color="000000" w:sz="6" w:space="0"/>
            </w:tcBorders>
            <w:vAlign w:val="center"/>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pleno de adequação (2,0)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satisfatório de adequação (1,0)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O não atendimento ou o atendimento insatisfatório do requisito de adequação (0,0).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color w:val="FF0000"/>
                <w:sz w:val="24"/>
                <w:szCs w:val="24"/>
              </w:rPr>
              <w:t xml:space="preserve">OBS.: A atribuição de nota “zero” neste critério implica a eliminação da proposta, por força do </w:t>
            </w:r>
            <w:r>
              <w:rPr>
                <w:rFonts w:ascii="Times New Roman" w:hAnsi="Times New Roman" w:cs="Times New Roman"/>
                <w:i/>
                <w:iCs/>
                <w:color w:val="FF0000"/>
                <w:sz w:val="24"/>
                <w:szCs w:val="24"/>
              </w:rPr>
              <w:t>caput</w:t>
            </w:r>
            <w:r>
              <w:rPr>
                <w:rFonts w:ascii="Times New Roman" w:hAnsi="Times New Roman" w:cs="Times New Roman"/>
                <w:color w:val="FF0000"/>
                <w:sz w:val="24"/>
                <w:szCs w:val="24"/>
              </w:rPr>
              <w:t xml:space="preserve"> do art. 27 da Lei nº 13.019, de 2014.</w:t>
            </w:r>
          </w:p>
        </w:tc>
        <w:tc>
          <w:tcPr>
            <w:tcW w:w="127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2,0</w:t>
            </w:r>
          </w:p>
        </w:tc>
      </w:tr>
      <w:tr>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(C) Descrição da realidade objeto da parceria e do nexo entre essa realidade e a atividade ou projeto proposto</w:t>
            </w:r>
          </w:p>
        </w:tc>
        <w:tc>
          <w:tcPr>
            <w:tcW w:w="4901" w:type="dxa"/>
            <w:tcBorders>
              <w:top w:val="single" w:color="000000" w:sz="6" w:space="0"/>
              <w:left w:val="single" w:color="000000" w:sz="6" w:space="0"/>
              <w:bottom w:val="single" w:color="000000" w:sz="6" w:space="0"/>
            </w:tcBorders>
            <w:vAlign w:val="center"/>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pleno da descrição (2,0)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satisfatório da descrição (1,0)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O não atendimento ou o atendimento insatisfatório (0,0).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OBS.: A atribuição de nota “zero” neste critério implica eliminação da proposta.</w:t>
            </w:r>
          </w:p>
        </w:tc>
        <w:tc>
          <w:tcPr>
            <w:tcW w:w="127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2,0</w:t>
            </w:r>
          </w:p>
        </w:tc>
      </w:tr>
      <w:tr>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(D) Capacidade técnico-operacional da instituição proponente, por meio de experiência comprovada no portfólio de realizações na gestão de atividades ou projetos relacionados ao objeto da parceria ou de natureza semelhante</w:t>
            </w:r>
          </w:p>
        </w:tc>
        <w:tc>
          <w:tcPr>
            <w:tcW w:w="4901" w:type="dxa"/>
            <w:tcBorders>
              <w:top w:val="single" w:color="000000" w:sz="6" w:space="0"/>
              <w:left w:val="single" w:color="000000" w:sz="6" w:space="0"/>
              <w:bottom w:val="single" w:color="000000" w:sz="6" w:space="0"/>
            </w:tcBorders>
            <w:vAlign w:val="center"/>
          </w:tcPr>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pleno de capacidade técnico-operacional (2,0).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satisfatório de capacidade técnico-operacional (1,0).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O não atendimento ou o atendimento insatisfatório do requisito de capacidade técnico-operacional (0,0).</w:t>
            </w:r>
          </w:p>
          <w:p>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xml:space="preserve">OBS.: A atribuição de nota “zero” neste critério implica eliminação da proposta, por falta de capacidade técnica e operacional da OSC (art. 33, </w:t>
            </w:r>
            <w:r>
              <w:rPr>
                <w:rFonts w:ascii="Times New Roman" w:hAnsi="Times New Roman" w:cs="Times New Roman"/>
                <w:i/>
                <w:iCs/>
                <w:color w:val="FF0000"/>
                <w:sz w:val="24"/>
                <w:szCs w:val="24"/>
              </w:rPr>
              <w:t>caput</w:t>
            </w:r>
            <w:r>
              <w:rPr>
                <w:rFonts w:ascii="Times New Roman" w:hAnsi="Times New Roman" w:cs="Times New Roman"/>
                <w:color w:val="FF0000"/>
                <w:sz w:val="24"/>
                <w:szCs w:val="24"/>
              </w:rPr>
              <w:t>, inciso V, alínea “c”, da Lei nº 13.019, de 2014).</w:t>
            </w:r>
          </w:p>
        </w:tc>
        <w:tc>
          <w:tcPr>
            <w:tcW w:w="127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2,0</w:t>
            </w:r>
          </w:p>
        </w:tc>
      </w:tr>
      <w:tr>
        <w:tblPrEx>
          <w:tblCellMar>
            <w:top w:w="0" w:type="dxa"/>
            <w:left w:w="7" w:type="dxa"/>
            <w:bottom w:w="0" w:type="dxa"/>
            <w:right w:w="0" w:type="dxa"/>
          </w:tblCellMar>
        </w:tblPrEx>
        <w:trPr>
          <w:trHeight w:val="300" w:hRule="atLeast"/>
        </w:trPr>
        <w:tc>
          <w:tcPr>
            <w:tcW w:w="7363" w:type="dxa"/>
            <w:gridSpan w:val="2"/>
            <w:tcBorders>
              <w:top w:val="single" w:color="000000" w:sz="6" w:space="0"/>
              <w:left w:val="single" w:color="000000" w:sz="6" w:space="0"/>
              <w:bottom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Pontuação Máxima Global</w:t>
            </w:r>
          </w:p>
        </w:tc>
        <w:tc>
          <w:tcPr>
            <w:tcW w:w="1276"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10,0</w:t>
            </w:r>
          </w:p>
        </w:tc>
      </w:tr>
    </w:tbl>
    <w:p>
      <w:pPr>
        <w:keepNext w:val="0"/>
        <w:keepLines w:val="0"/>
        <w:pageBreakBefore w:val="0"/>
        <w:overflowPunct w:val="0"/>
        <w:bidi w:val="0"/>
        <w:snapToGrid/>
        <w:spacing w:before="0" w:beforeAutospacing="0" w:after="0" w:afterAutospacing="0" w:line="259" w:lineRule="auto"/>
        <w:textAlignment w:val="auto"/>
        <w:rPr>
          <w:rFonts w:ascii="Times New Roman" w:hAnsi="Times New Roman" w:cs="Times New Roman"/>
          <w:sz w:val="24"/>
          <w:szCs w:val="24"/>
        </w:rPr>
      </w:pP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7.5.5</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falsidade de informações nas propostas, sobretudo com relação ao critério de julgamento (D), deverá acarretar a eliminação da proposta, a aplicação de sanção administrativa contra a instituição proponente e comunicação do fato às autoridades competentes, inclusive para apuração do cometimento de eventual crime.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7.5.6</w:t>
      </w:r>
      <w:r>
        <w:rPr>
          <w:rFonts w:ascii="Times New Roman" w:hAnsi="Times New Roman" w:cs="Times New Roman"/>
          <w:color w:val="000000" w:themeColor="text1"/>
          <w:sz w:val="24"/>
          <w:szCs w:val="24"/>
        </w:rPr>
        <w:t xml:space="preserve">. O proponente deverá descrever minuciosamente as experiências relativas ao critério de julgamento (D),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7.5.7</w:t>
      </w:r>
      <w:r>
        <w:rPr>
          <w:rFonts w:ascii="Times New Roman" w:hAnsi="Times New Roman" w:cs="Times New Roman"/>
          <w:color w:val="000000" w:themeColor="text1"/>
          <w:sz w:val="24"/>
          <w:szCs w:val="24"/>
        </w:rPr>
        <w:t xml:space="preserve">. Serão eliminadas aquelas propostas: </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cuja pontuação total for inferior a 6,0 (seis) pontos; </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que recebam nota “zero” nos critérios de julgamento (A), (B), (C) ou (D);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que estejam em desacordo com o Edital; ou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sz w:val="24"/>
          <w:szCs w:val="24"/>
        </w:rPr>
      </w:pPr>
      <w:r>
        <w:rPr>
          <w:rFonts w:ascii="Times New Roman" w:hAnsi="Times New Roman" w:cs="Times New Roman"/>
          <w:color w:val="000000" w:themeColor="text1"/>
          <w:sz w:val="24"/>
          <w:szCs w:val="24"/>
        </w:rPr>
        <w:t xml:space="preserve">d) cujo valor global estiver acima do teto previsto no </w:t>
      </w:r>
      <w:r>
        <w:rPr>
          <w:rFonts w:ascii="Times New Roman" w:hAnsi="Times New Roman" w:cs="Times New Roman"/>
          <w:color w:val="FF0000"/>
          <w:sz w:val="24"/>
          <w:szCs w:val="24"/>
        </w:rPr>
        <w:t>item 9.5</w:t>
      </w:r>
      <w:r>
        <w:rPr>
          <w:rFonts w:ascii="Times New Roman" w:hAnsi="Times New Roman" w:cs="Times New Roman"/>
          <w:color w:val="000000" w:themeColor="text1"/>
          <w:sz w:val="24"/>
          <w:szCs w:val="24"/>
        </w:rPr>
        <w:t xml:space="preserve"> deste Edital.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7.5.8.</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commentRangeStart w:id="13"/>
      <w:r>
        <w:rPr>
          <w:rFonts w:ascii="Times New Roman" w:hAnsi="Times New Roman" w:cs="Times New Roman"/>
          <w:b/>
          <w:bCs/>
          <w:color w:val="000000" w:themeColor="text1"/>
          <w:sz w:val="24"/>
          <w:szCs w:val="24"/>
        </w:rPr>
        <w:t>7.5.9</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(D) e (C). Caso essas regras não solucionem o empate, será considerada vencedora a entidade com mais tempo de constituição e, em último caso, a questão será decidida por sorteio.  </w:t>
      </w:r>
      <w:commentRangeEnd w:id="13"/>
      <w:r>
        <w:commentReference w:id="13"/>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7.5.10</w:t>
      </w:r>
      <w:r>
        <w:rPr>
          <w:rFonts w:ascii="Times New Roman" w:hAnsi="Times New Roman" w:cs="Times New Roman"/>
          <w:color w:val="000000" w:themeColor="text1"/>
          <w:sz w:val="24"/>
          <w:szCs w:val="24"/>
        </w:rPr>
        <w:t xml:space="preserve">. 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7.6. Etapa 4: Divulgação do resultado preliminar.</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7.6.1</w:t>
      </w:r>
      <w:r>
        <w:rPr>
          <w:rFonts w:ascii="Times New Roman" w:hAnsi="Times New Roman" w:cs="Times New Roman"/>
          <w:color w:val="000000" w:themeColor="text1"/>
          <w:sz w:val="24"/>
          <w:szCs w:val="24"/>
        </w:rPr>
        <w:t xml:space="preserve">. A Administração Pública divulgará o resultado preliminar do processo de seleção na página do sítio oficial do(a) </w:t>
      </w:r>
      <w:r>
        <w:rPr>
          <w:rFonts w:ascii="Times New Roman" w:hAnsi="Times New Roman" w:cs="Times New Roman"/>
          <w:i/>
          <w:iCs/>
          <w:color w:val="FF0000"/>
          <w:sz w:val="24"/>
          <w:szCs w:val="24"/>
        </w:rPr>
        <w:t>Prefeitura Municipal de Ouro Preto</w:t>
      </w:r>
      <w:r>
        <w:rPr>
          <w:rFonts w:ascii="Times New Roman" w:hAnsi="Times New Roman" w:cs="Times New Roman"/>
          <w:i/>
          <w:iCs/>
          <w:color w:val="000000" w:themeColor="text1"/>
          <w:sz w:val="24"/>
          <w:szCs w:val="24"/>
        </w:rPr>
        <w:t xml:space="preserve"> e na </w:t>
      </w:r>
      <w:r>
        <w:rPr>
          <w:rFonts w:ascii="Times New Roman" w:hAnsi="Times New Roman" w:cs="Times New Roman"/>
          <w:i/>
          <w:iCs/>
          <w:color w:val="FF0000"/>
          <w:sz w:val="24"/>
          <w:szCs w:val="24"/>
        </w:rPr>
        <w:t>internet (https://www.ouropreto.mg.gov.br/transparencia/licitacoes)</w:t>
      </w:r>
      <w:r>
        <w:rPr>
          <w:rFonts w:ascii="Times New Roman" w:hAnsi="Times New Roman" w:cs="Times New Roman"/>
          <w:color w:val="000000" w:themeColor="text1"/>
          <w:sz w:val="24"/>
          <w:szCs w:val="24"/>
        </w:rPr>
        <w:t xml:space="preserve"> ou de outra plataforma eletrônica única que venha a substituí-lo, iniciando-se o prazo para recurso.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7.7. Etapa 5: Interposição de recursos contra o resultado preliminar.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7.7.1</w:t>
      </w:r>
      <w:r>
        <w:rPr>
          <w:rFonts w:ascii="Times New Roman" w:hAnsi="Times New Roman" w:cs="Times New Roman"/>
          <w:color w:val="000000" w:themeColor="text1"/>
          <w:sz w:val="24"/>
          <w:szCs w:val="24"/>
        </w:rPr>
        <w:t xml:space="preserve">. Nos termos do art. 32 §2º da Lei 13.019, de 2014, os participantes que desejarem recorrer contra o resultado preliminar deverão apresentar recurso administrativo, no prazo de 5 (cinco) dias corridos, contado da publicação da decisão, ao colegiado que a proferiu, sob pena de preclusão. Não será conhecido recurso interposto fora do prazo.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7.7.2</w:t>
      </w:r>
      <w:r>
        <w:rPr>
          <w:rFonts w:ascii="Times New Roman" w:hAnsi="Times New Roman" w:cs="Times New Roman"/>
          <w:color w:val="000000" w:themeColor="text1"/>
          <w:sz w:val="24"/>
          <w:szCs w:val="24"/>
        </w:rPr>
        <w:t xml:space="preserve">. Os recursos serão apresentados por meio da plataforma eletrônica do e-mail constante no item </w:t>
      </w:r>
      <w:r>
        <w:rPr>
          <w:rFonts w:ascii="Times New Roman" w:hAnsi="Times New Roman" w:cs="Times New Roman"/>
          <w:color w:val="FF0000"/>
          <w:sz w:val="24"/>
          <w:szCs w:val="24"/>
        </w:rPr>
        <w:t>7.4.1</w:t>
      </w:r>
      <w:r>
        <w:rPr>
          <w:rFonts w:ascii="Times New Roman" w:hAnsi="Times New Roman" w:cs="Times New Roman"/>
          <w:color w:val="000000" w:themeColor="text1"/>
          <w:sz w:val="24"/>
          <w:szCs w:val="24"/>
        </w:rPr>
        <w:t xml:space="preserve">. Se a plataforma estiver indisponível, a Administração Pública deverá, antes da abertura do prazo recursal, divulgar a nova forma de apresentação do recurso, inclusive com indicação, se for o caso, do local.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7.7.3</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É assegurado aos participantes obter cópia dos elementos dos autos indispensáveis à defesa de seus interesses, preferencialmente por via eletrônica, arcando somente com os devidos custos.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commentRangeStart w:id="14"/>
      <w:r>
        <w:rPr>
          <w:rFonts w:ascii="Times New Roman" w:hAnsi="Times New Roman" w:cs="Times New Roman"/>
          <w:b/>
          <w:bCs/>
          <w:color w:val="000000" w:themeColor="text1"/>
          <w:sz w:val="24"/>
          <w:szCs w:val="24"/>
        </w:rPr>
        <w:t>7.7.4</w:t>
      </w:r>
      <w:r>
        <w:rPr>
          <w:rFonts w:ascii="Times New Roman" w:hAnsi="Times New Roman" w:cs="Times New Roman"/>
          <w:color w:val="000000" w:themeColor="text1"/>
          <w:sz w:val="24"/>
          <w:szCs w:val="24"/>
        </w:rPr>
        <w:t xml:space="preserve">. Interposto recurso, a plataforma eletrônica dará ciência dele para os demais interessados para que, no prazo de 5 (cinco) dias corridos, contado imediatamente após o encerramento do prazo recursal, apresentem contrarrazões, se desejarem. Caso a plataforma esteja indisponível para essa finalidade, a Administração Pública dará ciência, preferencialmente por meio eletrônico, para que os interessados apresentem suas contrarrazões no prazo de 5 (cinco) dias corridos, contado da data da ciência.    </w:t>
      </w:r>
      <w:commentRangeEnd w:id="14"/>
      <w:r>
        <w:commentReference w:id="14"/>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7.8. Etapa 6:</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Análise dos recursos pela Comissão de Seleção.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7.8.1</w:t>
      </w:r>
      <w:r>
        <w:rPr>
          <w:rFonts w:ascii="Times New Roman" w:hAnsi="Times New Roman" w:cs="Times New Roman"/>
          <w:color w:val="000000" w:themeColor="text1"/>
          <w:sz w:val="24"/>
          <w:szCs w:val="24"/>
        </w:rPr>
        <w:t xml:space="preserve">. Havendo recursos, a Comissão de Seleção os analisará.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7.8.2</w:t>
      </w:r>
      <w:r>
        <w:rPr>
          <w:rFonts w:ascii="Times New Roman" w:hAnsi="Times New Roman" w:cs="Times New Roman"/>
          <w:color w:val="000000" w:themeColor="text1"/>
          <w:sz w:val="24"/>
          <w:szCs w:val="24"/>
        </w:rPr>
        <w:t xml:space="preserve">. Recebido o recurso, a Comissão de Seleção poderá reconsiderar sua decisão no prazo de 5 (cinco) dias corridos, contados do fim do prazo para recebimento das contrarrazões, ou, dentro desse mesmo prazo, encaminhar o recurso ao(à) </w:t>
      </w:r>
      <w:r>
        <w:rPr>
          <w:rFonts w:ascii="Times New Roman" w:hAnsi="Times New Roman" w:cs="Times New Roman"/>
          <w:i/>
          <w:iCs/>
          <w:color w:val="FF0000"/>
          <w:sz w:val="24"/>
          <w:szCs w:val="24"/>
        </w:rPr>
        <w:t>[indicar a autoridade competente para decisão final, Comissão?]</w:t>
      </w:r>
      <w:r>
        <w:rPr>
          <w:rFonts w:ascii="Times New Roman" w:hAnsi="Times New Roman" w:cs="Times New Roman"/>
          <w:color w:val="000000" w:themeColor="text1"/>
          <w:sz w:val="24"/>
          <w:szCs w:val="24"/>
        </w:rPr>
        <w:t xml:space="preserve">, com as informações necessárias à decisão final.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7.8.3</w:t>
      </w:r>
      <w:r>
        <w:rPr>
          <w:rFonts w:ascii="Times New Roman" w:hAnsi="Times New Roman" w:cs="Times New Roman"/>
          <w:color w:val="000000" w:themeColor="text1"/>
          <w:sz w:val="24"/>
          <w:szCs w:val="24"/>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7.8.4</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7.8.5</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O acolhimento de recurso implicará invalidação apenas dos atos insuscetíveis de aproveitamento.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7.9. Etapa 7: Homologação e publicação do resultado definitivo da fase de seleção, com divulgação das decisões recursais proferidas (se houver).</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7.9.1</w:t>
      </w:r>
      <w:r>
        <w:rPr>
          <w:rFonts w:ascii="Times New Roman" w:hAnsi="Times New Roman" w:cs="Times New Roman"/>
          <w:color w:val="000000" w:themeColor="text1"/>
          <w:sz w:val="24"/>
          <w:szCs w:val="24"/>
        </w:rPr>
        <w:t xml:space="preserve">. Após o julgamento dos recursos ou o transcurso do prazo sem interposição de recurso, o órgão ou a entidade pública deverá homologar e divulgar, no seu sítio eletrônico oficial e na plataforma eletrônica do </w:t>
      </w:r>
      <w:r>
        <w:rPr>
          <w:rFonts w:ascii="Times New Roman" w:hAnsi="Times New Roman" w:cs="Times New Roman"/>
          <w:i/>
          <w:iCs/>
          <w:color w:val="FF0000"/>
          <w:sz w:val="24"/>
          <w:szCs w:val="24"/>
        </w:rPr>
        <w:t>https://www.ouropreto.mg.gov.br/transparencia/licitacoes</w:t>
      </w:r>
      <w:r>
        <w:rPr>
          <w:rFonts w:ascii="Times New Roman" w:hAnsi="Times New Roman" w:cs="Times New Roman"/>
          <w:color w:val="000000" w:themeColor="text1"/>
          <w:sz w:val="24"/>
          <w:szCs w:val="24"/>
        </w:rPr>
        <w:t xml:space="preserve">, as decisões recursais proferidas e o resultado definitivo do processo de seleção.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7.9.2</w:t>
      </w:r>
      <w:r>
        <w:rPr>
          <w:rFonts w:ascii="Times New Roman" w:hAnsi="Times New Roman" w:cs="Times New Roman"/>
          <w:color w:val="000000" w:themeColor="text1"/>
          <w:sz w:val="24"/>
          <w:szCs w:val="24"/>
        </w:rPr>
        <w:t xml:space="preserve">. A homologação não gera direito para a OSC à celebração da parceria.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7.9.3</w:t>
      </w:r>
      <w:r>
        <w:rPr>
          <w:rFonts w:ascii="Times New Roman" w:hAnsi="Times New Roman" w:cs="Times New Roman"/>
          <w:color w:val="000000" w:themeColor="text1"/>
          <w:sz w:val="24"/>
          <w:szCs w:val="24"/>
        </w:rPr>
        <w:t>. 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 DA FASE DE CELEBRAÇÃO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8.1</w:t>
      </w:r>
      <w:r>
        <w:rPr>
          <w:rFonts w:ascii="Times New Roman" w:hAnsi="Times New Roman" w:cs="Times New Roman"/>
          <w:color w:val="000000" w:themeColor="text1"/>
          <w:sz w:val="24"/>
          <w:szCs w:val="24"/>
        </w:rPr>
        <w:t>. A fase de celebração observará as seguintes etapas até a assinatura do instrumento de parceria:</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Tabela 3</w:t>
      </w:r>
    </w:p>
    <w:tbl>
      <w:tblPr>
        <w:tblStyle w:val="9"/>
        <w:tblW w:w="8109" w:type="dxa"/>
        <w:tblInd w:w="250" w:type="dxa"/>
        <w:tblLayout w:type="fixed"/>
        <w:tblCellMar>
          <w:top w:w="0" w:type="dxa"/>
          <w:left w:w="108" w:type="dxa"/>
          <w:bottom w:w="0" w:type="dxa"/>
          <w:right w:w="108" w:type="dxa"/>
        </w:tblCellMar>
      </w:tblPr>
      <w:tblGrid>
        <w:gridCol w:w="1110"/>
        <w:gridCol w:w="6998"/>
      </w:tblGrid>
      <w:tr>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ETAPA</w:t>
            </w:r>
          </w:p>
        </w:tc>
        <w:tc>
          <w:tcPr>
            <w:tcW w:w="699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DESCRIÇÃO DA ETAPA</w:t>
            </w:r>
          </w:p>
        </w:tc>
      </w:tr>
      <w:tr>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p>
          <w:p>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1</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sz w:val="24"/>
                <w:szCs w:val="24"/>
              </w:rPr>
            </w:pPr>
            <w:r>
              <w:rPr>
                <w:rFonts w:ascii="Times New Roman" w:hAnsi="Times New Roman" w:eastAsia="Calibri" w:cs="Times New Roman"/>
                <w:sz w:val="24"/>
                <w:szCs w:val="24"/>
              </w:rPr>
              <w:t>Convocação da OSC selecionada para apresentação do plano de trabalho e comprovação do atendimento dos requisitos para celebração da parceria e de que não incorre nos impedimentos (vedações) legais.</w:t>
            </w:r>
          </w:p>
        </w:tc>
      </w:tr>
      <w:tr>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p>
          <w:p>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2</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val="0"/>
              <w:overflowPunct w:val="0"/>
              <w:bidi w:val="0"/>
              <w:snapToGrid/>
              <w:spacing w:before="0" w:beforeAutospacing="0" w:after="0" w:afterAutospacing="0"/>
              <w:jc w:val="center"/>
              <w:textAlignment w:val="auto"/>
              <w:rPr>
                <w:rFonts w:ascii="Times New Roman" w:hAnsi="Times New Roman" w:cs="Times New Roman"/>
                <w:sz w:val="24"/>
                <w:szCs w:val="24"/>
              </w:rPr>
            </w:pPr>
            <w:r>
              <w:rPr>
                <w:rFonts w:ascii="Times New Roman" w:hAnsi="Times New Roman" w:eastAsia="Calibri" w:cs="Times New Roman"/>
                <w:sz w:val="24"/>
                <w:szCs w:val="24"/>
              </w:rPr>
              <w:t xml:space="preserve">Verificação do cumprimento dos requisitos </w:t>
            </w:r>
            <w:r>
              <w:rPr>
                <w:rFonts w:ascii="Times New Roman" w:hAnsi="Times New Roman" w:cs="Times New Roman"/>
                <w:color w:val="000000"/>
                <w:sz w:val="24"/>
                <w:szCs w:val="24"/>
                <w:lang w:eastAsia="pt-BR"/>
              </w:rPr>
              <w:t>para celebração da parceria e de que não incorre nos impedimentos (vedações) legais</w:t>
            </w:r>
            <w:r>
              <w:rPr>
                <w:rFonts w:ascii="Times New Roman" w:hAnsi="Times New Roman" w:cs="Times New Roman"/>
                <w:sz w:val="24"/>
                <w:szCs w:val="24"/>
              </w:rPr>
              <w:t xml:space="preserve">. </w:t>
            </w:r>
            <w:r>
              <w:rPr>
                <w:rFonts w:ascii="Times New Roman" w:hAnsi="Times New Roman" w:eastAsia="Calibri" w:cs="Times New Roman"/>
                <w:sz w:val="24"/>
                <w:szCs w:val="24"/>
              </w:rPr>
              <w:t>Análise do plano de trabalho.</w:t>
            </w:r>
          </w:p>
        </w:tc>
      </w:tr>
      <w:tr>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3</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sz w:val="24"/>
                <w:szCs w:val="24"/>
              </w:rPr>
            </w:pPr>
            <w:r>
              <w:rPr>
                <w:rFonts w:ascii="Times New Roman" w:hAnsi="Times New Roman" w:eastAsia="Calibri" w:cs="Times New Roman"/>
                <w:sz w:val="24"/>
                <w:szCs w:val="24"/>
              </w:rPr>
              <w:t>Regularização de documentação, se necessário.</w:t>
            </w:r>
          </w:p>
        </w:tc>
      </w:tr>
      <w:tr>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4</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sz w:val="24"/>
                <w:szCs w:val="24"/>
              </w:rPr>
            </w:pPr>
            <w:r>
              <w:rPr>
                <w:rFonts w:ascii="Times New Roman" w:hAnsi="Times New Roman" w:eastAsia="Calibri" w:cs="Times New Roman"/>
                <w:sz w:val="24"/>
                <w:szCs w:val="24"/>
              </w:rPr>
              <w:t>Parecer de órgão técnico e assinatura da Parceria.</w:t>
            </w:r>
          </w:p>
        </w:tc>
      </w:tr>
      <w:tr>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5</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sz w:val="24"/>
                <w:szCs w:val="24"/>
              </w:rPr>
            </w:pPr>
            <w:r>
              <w:rPr>
                <w:rFonts w:ascii="Times New Roman" w:hAnsi="Times New Roman" w:eastAsia="Calibri" w:cs="Times New Roman"/>
                <w:sz w:val="24"/>
                <w:szCs w:val="24"/>
              </w:rPr>
              <w:t>Publicação do extrato do termo de fomento no Diário Oficial.</w:t>
            </w:r>
          </w:p>
        </w:tc>
      </w:tr>
    </w:tbl>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8.2. Etapa 1: Convocação da OSC selecionada para apresentação do plano de trabalho e comprovação do atendimento dos requisitos para celebração da parceria e de que não incorre nos impedimentos (vedações) legais.</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Para a celebração da parceria, a administração pública convocará a OSC selecionada para, no prazo de 15 (quinze) dias corridos a partir da convocação, apresentar o seu plano de trabalho e a documentação exigida para comprovação dos requisitos para a celebração da parceria e de que não incorre nos impedimentos legais.</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b/>
          <w:bCs/>
          <w:color w:val="000000" w:themeColor="text1"/>
          <w:sz w:val="24"/>
          <w:szCs w:val="24"/>
          <w:shd w:val="clear" w:fill="auto"/>
        </w:rPr>
        <w:t>8.2.1.</w:t>
      </w:r>
      <w:r>
        <w:rPr>
          <w:rFonts w:ascii="Times New Roman" w:hAnsi="Times New Roman" w:cs="Times New Roman"/>
          <w:color w:val="000000" w:themeColor="text1"/>
          <w:sz w:val="24"/>
          <w:szCs w:val="24"/>
          <w:shd w:val="clear" w:fill="auto"/>
        </w:rPr>
        <w:t xml:space="preserve"> Por meio do plano de trabalho, a OSC selecionada deverá apresentar o detalhamento da proposta submetida e aprovada no processo de seleção, com todos os pormenores exigidos pela legislação, observados o </w:t>
      </w:r>
      <w:r>
        <w:rPr>
          <w:rFonts w:ascii="Times New Roman" w:hAnsi="Times New Roman" w:cs="Times New Roman"/>
          <w:b/>
          <w:bCs/>
          <w:i/>
          <w:iCs/>
          <w:color w:val="FF0000"/>
          <w:sz w:val="24"/>
          <w:szCs w:val="24"/>
          <w:shd w:val="clear" w:fill="auto"/>
        </w:rPr>
        <w:t>Anexo IV</w:t>
      </w:r>
      <w:r>
        <w:rPr>
          <w:rFonts w:ascii="Times New Roman" w:hAnsi="Times New Roman" w:cs="Times New Roman"/>
          <w:color w:val="000000" w:themeColor="text1"/>
          <w:sz w:val="24"/>
          <w:szCs w:val="24"/>
          <w:shd w:val="clear" w:fill="auto"/>
        </w:rPr>
        <w:t xml:space="preserve">.   </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b/>
          <w:bCs/>
          <w:color w:val="000000" w:themeColor="text1"/>
          <w:sz w:val="24"/>
          <w:szCs w:val="24"/>
          <w:shd w:val="clear" w:fill="auto"/>
        </w:rPr>
        <w:t>8.2.2</w:t>
      </w:r>
      <w:r>
        <w:rPr>
          <w:rFonts w:ascii="Times New Roman" w:hAnsi="Times New Roman" w:cs="Times New Roman"/>
          <w:color w:val="000000" w:themeColor="text1"/>
          <w:sz w:val="24"/>
          <w:szCs w:val="24"/>
          <w:shd w:val="clear" w:fill="auto"/>
        </w:rPr>
        <w:t xml:space="preserve">. O plano de trabalho deverá conter, no mínimo, os seguintes elementos:  </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a) a descrição da realidade objeto da parceria, devendo ser demonstrado o nexo com a atividade ou o projeto e com as metas a serem atingidas;</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b) a forma de execução das ações, indicando, quando cabível, as que demandarão atuação em rede;</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 xml:space="preserve">c) a descrição de metas quantitativas e mensuráveis a serem atingidas; </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d) a definição dos indicadores, documentos e outros meios a serem utilizados para a aferição do cumprimento das metas;</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e) a previsão de receitas e a estimativa de despesas a serem realizadas na execução das ações, incluindo os encargos sociais e trabalhistas e a discriminação dos custos diretos e indiretos necessários à execução do objeto;</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f) os valores a serem repassados mediante cronograma de desembolso; e</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g) as ações que demandarão pagamento em espécie, quando for o caso.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fill="auto"/>
        </w:rPr>
        <w:t>8.2.3</w:t>
      </w:r>
      <w:r>
        <w:rPr>
          <w:rFonts w:ascii="Times New Roman" w:hAnsi="Times New Roman" w:cs="Times New Roman"/>
          <w:color w:val="000000" w:themeColor="text1"/>
          <w:sz w:val="24"/>
          <w:szCs w:val="24"/>
          <w:shd w:val="clear" w:fill="auto"/>
        </w:rPr>
        <w:t xml:space="preserve">.  A previsão de receitas e despesas de que trata a </w:t>
      </w:r>
      <w:r>
        <w:rPr>
          <w:rFonts w:ascii="Times New Roman" w:hAnsi="Times New Roman" w:cs="Times New Roman"/>
          <w:color w:val="FF0000"/>
          <w:sz w:val="24"/>
          <w:szCs w:val="24"/>
          <w:shd w:val="clear" w:fill="auto"/>
        </w:rPr>
        <w:t>alínea “e” do item 8.2.2</w:t>
      </w:r>
      <w:r>
        <w:rPr>
          <w:rFonts w:ascii="Times New Roman" w:hAnsi="Times New Roman" w:cs="Times New Roman"/>
          <w:color w:val="000000" w:themeColor="text1"/>
          <w:sz w:val="24"/>
          <w:szCs w:val="24"/>
          <w:shd w:val="clear" w:fill="auto"/>
        </w:rPr>
        <w:t xml:space="preserve"> dest</w:t>
      </w:r>
      <w:r>
        <w:rPr>
          <w:rFonts w:ascii="Times New Roman" w:hAnsi="Times New Roman" w:cs="Times New Roman"/>
          <w:color w:val="000000" w:themeColor="text1"/>
          <w:sz w:val="24"/>
          <w:szCs w:val="24"/>
        </w:rPr>
        <w:t xml:space="preserve">e Edital deverá estar acompanhada da comprovação da compatibilidade dos custos apresentados com os preços praticados no mercado, exceto quanto a encargos sociais e trabalhistas, por meio de um dos seguintes elementos indicativos, sem prejuízo de outros: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 contratação similar ou parceria da mesma natureza concluída nos últimos três anos ou em execução;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 ata de registro de preços em vigência adotada por órgãos e entidades públicas da região onde será executado o objeto da parceria ou da sede da organização;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 tabela de preços de associações profissionais;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 tabela de preços referenciais da política pública setorial publicada pelo órgão ou pela entidade da administração pública municipal da localidade onde será executado o objeto da parceria ou da sede da organização;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pesquisa publicada em mídia especializada;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 sítio eletrônico especializado ou de domínio amplo, desde que acompanhado da data e da hora de acesso;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VII - Portal de Compras - </w:t>
      </w:r>
      <w:r>
        <w:rPr>
          <w:rFonts w:ascii="Times New Roman" w:hAnsi="Times New Roman" w:cs="Times New Roman"/>
          <w:color w:val="000000" w:themeColor="text1"/>
          <w:sz w:val="24"/>
          <w:szCs w:val="24"/>
          <w:shd w:val="clear" w:fill="FFFF00"/>
        </w:rPr>
        <w:t>https://paineldeprecos.planejamento.gov.br/</w:t>
      </w:r>
      <w:r>
        <w:rPr>
          <w:rFonts w:ascii="Times New Roman" w:hAnsi="Times New Roman" w:cs="Times New Roman"/>
          <w:color w:val="000000" w:themeColor="text1"/>
          <w:sz w:val="24"/>
          <w:szCs w:val="24"/>
        </w:rPr>
        <w:t>;</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 - Portal Nacional de Contratações Públicas - PNCP;</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 - cotação com três fornecedores ou prestadores de serviço, que poderá ser realizada por item ou agrupamento de elementos de despesas;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 - pesquisa de remuneração para atividades similares na região de atuação da organização da sociedade civil; ou</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 - acordos e convenções coletivas de trabalho.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auto"/>
          <w:sz w:val="24"/>
          <w:szCs w:val="24"/>
        </w:rPr>
        <w:t>8.2.4</w:t>
      </w:r>
      <w:r>
        <w:rPr>
          <w:rFonts w:ascii="Times New Roman" w:hAnsi="Times New Roman" w:cs="Times New Roman"/>
          <w:color w:val="auto"/>
          <w:sz w:val="24"/>
          <w:szCs w:val="24"/>
        </w:rPr>
        <w:t>.</w:t>
      </w:r>
      <w:r>
        <w:rPr>
          <w:rFonts w:ascii="Times New Roman" w:hAnsi="Times New Roman" w:cs="Times New Roman"/>
          <w:color w:val="000000" w:themeColor="text1"/>
          <w:sz w:val="24"/>
          <w:szCs w:val="24"/>
        </w:rPr>
        <w:t xml:space="preserve"> Além da apresentação do plano de trabalho, a OSC selecionada, no mesmo prazo acima de 15 (quinze) dias corridos, deverá comprovar o cumprimento dos requisitos previstos no inciso I do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do art. 2º, nos incisos I a V do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do art. 33 e nos incisos II a VII do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do art. 34 da Lei nº 13.019, de 2014, e a não ocorrência de hipóteses que incorram nas vedações de que trata o art. 39 da referida Lei, que serão verificados por meio da apresentação dos seguintes documentos: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 cópia do estatuto registrado e suas alterações, em conformidade com as exigências previstas no art. 33 da Lei nº 13.019, de 2014;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 comprovante de inscrição no Cadastro Nacional da Pessoa Jurídica - CNPJ, emitido no sítio eletrônico oficial da Secretaria da Receita Federal do Brasil, para demonstrar que a OSC está com o cadastro ativo;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 comprovantes de experiência prévia na realização do objeto da parceria ou de objeto de natureza semelhante de, no mínimo, um ano de capacidade técnica e operacional, podendo ser admitidos, sem prejuízo de outros: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instrumentos de parceria, inclusive executados em rede, firmados com órgãos e entidades da administração pública, entes estrangeiros, entidades e organismos internacionais, empresas ou outras organizações da sociedade civil;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relatórios de atividades com comprovação das ações desenvolvidas;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publicações, pesquisas e outras formas de produção de conhecimento realizadas pela OSC ou a respeito dela;</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currículos profissionais de integrantes da OSC, sejam dirigentes, conselheiros, associados, cooperados, empregados, entre outros;</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entes estrangeiros ou entidades ou organismos de cooperação internacional; ou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prêmios de relevância recebidos no País ou no exterior pela OSC;</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 Certidão de Débitos Relativos a Créditos Tributários Federais e à Dívida Ativa da União;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 Certidão de Débitos Relativos a Créditos Tributários Estaduais;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 - Certidão de Débitos Relativos a Créditos Tributários Municipais;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 Certificado de Regularidade do Fundo de Garantia do Tempo de Serviço - CRF/FGTS;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 - Certidão Negativa de Débitos Trabalhistas - CNDT;</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 - relação nominal atualizada dos dirigentes da OSC, conforme o estatuto, com endereço, telefon</w:t>
      </w:r>
      <w:r>
        <w:rPr>
          <w:rFonts w:ascii="Times New Roman" w:hAnsi="Times New Roman" w:cs="Times New Roman"/>
          <w:color w:val="000000" w:themeColor="text1"/>
          <w:sz w:val="24"/>
          <w:szCs w:val="24"/>
          <w:shd w:val="clear" w:fill="auto"/>
        </w:rPr>
        <w:t xml:space="preserve">e, endereço de correio eletrônico, número e órgão expedidor da carteira de identidade e número de registro no Cadastro de Pessoas Físicas - CPF de cada um deles, conforme </w:t>
      </w:r>
      <w:r>
        <w:rPr>
          <w:rFonts w:ascii="Times New Roman" w:hAnsi="Times New Roman" w:cs="Times New Roman"/>
          <w:b/>
          <w:bCs/>
          <w:i/>
          <w:iCs/>
          <w:color w:val="FF0000"/>
          <w:sz w:val="24"/>
          <w:szCs w:val="24"/>
          <w:shd w:val="clear" w:fill="auto"/>
        </w:rPr>
        <w:t>Anexo III</w:t>
      </w:r>
      <w:r>
        <w:rPr>
          <w:rFonts w:ascii="Times New Roman" w:hAnsi="Times New Roman" w:cs="Times New Roman"/>
          <w:color w:val="000000" w:themeColor="text1"/>
          <w:sz w:val="24"/>
          <w:szCs w:val="24"/>
          <w:shd w:val="clear" w:fill="auto"/>
        </w:rPr>
        <w:t>;</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X - cópia de documento que comprove que a OSC funciona no endereço por ela declarado, como conta de consumo ou contrato de locação;</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 xml:space="preserve">XI - declaração do representante legal da OSC com informação de que a organização e seus dirigentes não incorrem em quaisquer das vedações previstas no art. 39 da Lei nº 13.019, de 2014, as quais deverão estar descritas no documento, conforme modelo no </w:t>
      </w:r>
      <w:r>
        <w:rPr>
          <w:rFonts w:ascii="Times New Roman" w:hAnsi="Times New Roman" w:cs="Times New Roman"/>
          <w:b/>
          <w:bCs/>
          <w:i/>
          <w:iCs/>
          <w:color w:val="FF0000"/>
          <w:sz w:val="24"/>
          <w:szCs w:val="24"/>
          <w:shd w:val="clear" w:fill="auto"/>
        </w:rPr>
        <w:t>Anexo III</w:t>
      </w:r>
      <w:r>
        <w:rPr>
          <w:rFonts w:ascii="Times New Roman" w:hAnsi="Times New Roman" w:cs="Times New Roman"/>
          <w:color w:val="000000" w:themeColor="text1"/>
          <w:sz w:val="24"/>
          <w:szCs w:val="24"/>
          <w:shd w:val="clear" w:fill="auto"/>
        </w:rPr>
        <w:t>;</w:t>
      </w:r>
    </w:p>
    <w:p>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 xml:space="preserve">XII - declaração do representante legal da OSC sobre a existência de instalações e outras condições materiais da organização ou sobre a previsão de contratar ou adquirir com recursos da parceria, conforme </w:t>
      </w:r>
      <w:r>
        <w:rPr>
          <w:rFonts w:ascii="Times New Roman" w:hAnsi="Times New Roman" w:cs="Times New Roman"/>
          <w:b/>
          <w:bCs/>
          <w:i/>
          <w:iCs/>
          <w:color w:val="FF0000"/>
          <w:sz w:val="24"/>
          <w:szCs w:val="24"/>
          <w:shd w:val="clear" w:fill="auto"/>
        </w:rPr>
        <w:t>Anexo II</w:t>
      </w:r>
      <w:r>
        <w:rPr>
          <w:rFonts w:ascii="Times New Roman" w:hAnsi="Times New Roman" w:cs="Times New Roman"/>
          <w:color w:val="000000" w:themeColor="text1"/>
          <w:sz w:val="24"/>
          <w:szCs w:val="24"/>
          <w:shd w:val="clear" w:fill="auto"/>
        </w:rPr>
        <w:t xml:space="preserve">;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fill="auto"/>
        </w:rPr>
        <w:t xml:space="preserve">XIII - declaração de contrapartida em bens e serviços, quando couber, </w:t>
      </w:r>
      <w:r>
        <w:rPr>
          <w:rFonts w:ascii="Times New Roman" w:hAnsi="Times New Roman" w:cs="Times New Roman"/>
          <w:color w:val="000000" w:themeColor="text1"/>
          <w:sz w:val="24"/>
          <w:szCs w:val="24"/>
        </w:rPr>
        <w:t xml:space="preserve">conforme </w:t>
      </w:r>
      <w:r>
        <w:rPr>
          <w:rFonts w:ascii="Times New Roman" w:hAnsi="Times New Roman" w:cs="Times New Roman"/>
          <w:b/>
          <w:bCs/>
          <w:i/>
          <w:iCs/>
          <w:color w:val="FF0000"/>
          <w:sz w:val="24"/>
          <w:szCs w:val="24"/>
        </w:rPr>
        <w:t>Anexo VII</w:t>
      </w:r>
      <w:r>
        <w:rPr>
          <w:rFonts w:ascii="Times New Roman" w:hAnsi="Times New Roman" w:cs="Times New Roman"/>
          <w:color w:val="000000" w:themeColor="text1"/>
          <w:sz w:val="24"/>
          <w:szCs w:val="24"/>
        </w:rPr>
        <w:t>.</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8.2.5</w:t>
      </w:r>
      <w:r>
        <w:rPr>
          <w:rFonts w:ascii="Times New Roman" w:hAnsi="Times New Roman" w:cs="Times New Roman"/>
          <w:color w:val="000000" w:themeColor="text1"/>
          <w:sz w:val="24"/>
          <w:szCs w:val="24"/>
        </w:rPr>
        <w:t xml:space="preserve">. Serão consideradas regulares as certidões positivas com efeito de negativas, no caso das certidões previstas nos incisos IV, V, VI, VII e VIII do </w:t>
      </w:r>
      <w:r>
        <w:rPr>
          <w:rFonts w:ascii="Times New Roman" w:hAnsi="Times New Roman" w:cs="Times New Roman"/>
          <w:color w:val="FF0000"/>
          <w:sz w:val="24"/>
          <w:szCs w:val="24"/>
        </w:rPr>
        <w:t>subitem 8.2.4</w:t>
      </w:r>
      <w:r>
        <w:rPr>
          <w:rFonts w:ascii="Times New Roman" w:hAnsi="Times New Roman" w:cs="Times New Roman"/>
          <w:color w:val="000000" w:themeColor="text1"/>
          <w:sz w:val="24"/>
          <w:szCs w:val="24"/>
        </w:rPr>
        <w:t>.</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8.2.6</w:t>
      </w:r>
      <w:r>
        <w:rPr>
          <w:rFonts w:ascii="Times New Roman" w:hAnsi="Times New Roman" w:cs="Times New Roman"/>
          <w:color w:val="000000" w:themeColor="text1"/>
          <w:sz w:val="24"/>
          <w:szCs w:val="24"/>
        </w:rPr>
        <w:t xml:space="preserve">. A critério da OSC, os documentos previstos nos incisos IV e V do </w:t>
      </w:r>
      <w:r>
        <w:rPr>
          <w:rFonts w:ascii="Times New Roman" w:hAnsi="Times New Roman" w:cs="Times New Roman"/>
          <w:color w:val="FF0000"/>
          <w:sz w:val="24"/>
          <w:szCs w:val="24"/>
        </w:rPr>
        <w:t>subitem 8.2.4</w:t>
      </w:r>
      <w:r>
        <w:rPr>
          <w:rFonts w:ascii="Times New Roman" w:hAnsi="Times New Roman" w:cs="Times New Roman"/>
          <w:color w:val="000000" w:themeColor="text1"/>
          <w:sz w:val="24"/>
          <w:szCs w:val="24"/>
        </w:rPr>
        <w:t xml:space="preserve"> poderão ser substituídos pelo extrato emitido pelo Sistema de Informações sobre Requisitos Fiscais - Cauc, quando disponibilizados pela Secretaria do Tesouro Nacional do Ministério da Fazenda.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8.2.7</w:t>
      </w:r>
      <w:r>
        <w:rPr>
          <w:rFonts w:ascii="Times New Roman" w:hAnsi="Times New Roman" w:cs="Times New Roman"/>
          <w:color w:val="000000" w:themeColor="text1"/>
          <w:sz w:val="24"/>
          <w:szCs w:val="24"/>
        </w:rPr>
        <w:t xml:space="preserve">. As OSCs ficarão dispensadas de reapresentar as certidões previstas nos incisos IV, V, VI, VII e VIII do </w:t>
      </w:r>
      <w:r>
        <w:rPr>
          <w:rFonts w:ascii="Times New Roman" w:hAnsi="Times New Roman" w:cs="Times New Roman"/>
          <w:color w:val="FF0000"/>
          <w:sz w:val="24"/>
          <w:szCs w:val="24"/>
        </w:rPr>
        <w:t>subitem 8.2.4</w:t>
      </w:r>
      <w:r>
        <w:rPr>
          <w:rFonts w:ascii="Times New Roman" w:hAnsi="Times New Roman" w:cs="Times New Roman"/>
          <w:color w:val="000000" w:themeColor="text1"/>
          <w:sz w:val="24"/>
          <w:szCs w:val="24"/>
        </w:rPr>
        <w:t xml:space="preserve"> que estiverem vencidas no momento da análise, desde que estejam disponíveis eletronicamente.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commentRangeStart w:id="15"/>
      <w:r>
        <w:rPr>
          <w:rFonts w:ascii="Times New Roman" w:hAnsi="Times New Roman" w:cs="Times New Roman"/>
          <w:b/>
          <w:bCs/>
          <w:i/>
          <w:iCs/>
          <w:color w:val="FF0000"/>
          <w:sz w:val="24"/>
          <w:szCs w:val="24"/>
        </w:rPr>
        <w:t>8.2.8</w:t>
      </w:r>
      <w:r>
        <w:rPr>
          <w:rFonts w:ascii="Times New Roman" w:hAnsi="Times New Roman" w:cs="Times New Roman"/>
          <w:i/>
          <w:iCs/>
          <w:color w:val="FF0000"/>
          <w:sz w:val="24"/>
          <w:szCs w:val="24"/>
        </w:rPr>
        <w:t>. No caso da atuação em rede, a OSC “celebrante” deverá comprovar também o cumprimento dos requisitos previstos no art. 35-A da Lei nº 13.019, de 2014, a serem verificados por meio da apresentação dos seguintes documentos: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I - comprovante de inscrição no CNPJ, emitido no sítio eletrônico oficial da Secretaria da Receita Federal do Brasil, para demonstrar que a OSC “celebrante” existe há, no mínimo, cinco anos com cadastro ativo; 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II - comprovantes de capacidade técnica e operacional para supervisionar e orientar a rede, sendo admitidos:</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a) declarações de organizações da sociedade civil que componham a rede de que a celebrante participe ou tenha participado;</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b) cartas de princípios, registros de reuniões ou eventos e outros documentos públicos de redes de que a celebrante participe ou tenha participado; ou</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c) relatórios de atividades com comprovação das ações desenvolvidas em rede de que a celebrante participe ou tenha participado.</w:t>
      </w:r>
      <w:commentRangeEnd w:id="15"/>
      <w:r>
        <w:commentReference w:id="15"/>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8.2.9</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O plano de trabalho e os documentos comprobatórios do cumprimento dos requisitos impostos nesta Etapa serão apresentados pela OSC selecionada, p</w:t>
      </w:r>
      <w:r>
        <w:rPr>
          <w:rFonts w:ascii="Times New Roman" w:hAnsi="Times New Roman" w:cs="Times New Roman"/>
          <w:color w:val="000000" w:themeColor="text1"/>
          <w:sz w:val="24"/>
          <w:szCs w:val="24"/>
          <w:shd w:val="clear" w:fill="auto"/>
        </w:rPr>
        <w:t xml:space="preserve">or meio das opções descritas no </w:t>
      </w:r>
      <w:r>
        <w:rPr>
          <w:rFonts w:ascii="Times New Roman" w:hAnsi="Times New Roman" w:cs="Times New Roman"/>
          <w:b/>
          <w:bCs/>
          <w:color w:val="000000" w:themeColor="text1"/>
          <w:sz w:val="24"/>
          <w:szCs w:val="24"/>
          <w:shd w:val="clear" w:fill="auto"/>
        </w:rPr>
        <w:t>item 7.4.1</w:t>
      </w:r>
      <w:r>
        <w:rPr>
          <w:rFonts w:ascii="Times New Roman" w:hAnsi="Times New Roman" w:cs="Times New Roman"/>
          <w:color w:val="000000" w:themeColor="text1"/>
          <w:sz w:val="24"/>
          <w:szCs w:val="24"/>
          <w:shd w:val="clear" w:fill="auto"/>
        </w:rPr>
        <w:t xml:space="preserve"> ou por plataforma que venha a substituir</w:t>
      </w:r>
      <w:r>
        <w:rPr>
          <w:rFonts w:ascii="Times New Roman" w:hAnsi="Times New Roman" w:cs="Times New Roman"/>
          <w:color w:val="000000" w:themeColor="text1"/>
          <w:sz w:val="24"/>
          <w:szCs w:val="24"/>
        </w:rPr>
        <w:t xml:space="preserve">.   </w:t>
      </w:r>
    </w:p>
    <w:p>
      <w:pPr>
        <w:keepNext w:val="0"/>
        <w:keepLines w:val="0"/>
        <w:pageBreakBefore w:val="0"/>
        <w:overflowPunct w:val="0"/>
        <w:bidi w:val="0"/>
        <w:snapToGrid/>
        <w:spacing w:before="0" w:beforeAutospacing="0" w:after="0" w:afterAutospacing="0" w:line="252" w:lineRule="auto"/>
        <w:jc w:val="center"/>
        <w:textAlignment w:val="auto"/>
        <w:rPr>
          <w:rFonts w:ascii="Times New Roman" w:hAnsi="Times New Roman" w:cs="Times New Roman"/>
          <w:b/>
          <w:bCs/>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8.3. Etapa 2: Verificação do cumprimento dos requisitos para celebração da parceria e de que não incorre nos impedimentos (vedações) legais. Análise do plano de trabalho.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2 engloba, ainda, a análise do plano de trabalho.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8.3.1</w:t>
      </w:r>
      <w:r>
        <w:rPr>
          <w:rFonts w:ascii="Times New Roman" w:hAnsi="Times New Roman" w:cs="Times New Roman"/>
          <w:color w:val="000000" w:themeColor="text1"/>
          <w:sz w:val="24"/>
          <w:szCs w:val="24"/>
        </w:rPr>
        <w:t xml:space="preserve">. No momento da verificação do cumprimento dos requisitos para a celebração da parceria, a Administração Pública deverá consultar  se existe algum impedimento, tal como ausência de prestação de contas de recursos recebidos anteriormente, ou algum Processo Administrativo que seja impeditivo para à referida celebração.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8.3.2</w:t>
      </w:r>
      <w:r>
        <w:rPr>
          <w:rFonts w:ascii="Times New Roman" w:hAnsi="Times New Roman" w:cs="Times New Roman"/>
          <w:color w:val="000000" w:themeColor="text1"/>
          <w:sz w:val="24"/>
          <w:szCs w:val="24"/>
        </w:rPr>
        <w:t xml:space="preserve">. O plano de trabalho de que trata o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será elaborado em diálogo técnico com a administração pública, por meio de reuniões e comunicações oficiais, observadas: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 as exigências previstas neste edital;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 a concepção da proposta apresentada na fase de chamamento público; e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 as necessidades da política pública setorial.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8.3.3</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Na hipótese de a OSC selecionada não atender aos requisitos previstos na Etapa 1 da fase de celebração, incluindo os exigidos nos arts. 33 e 34 da Lei nº 13.019, de 2014, aquela imediatamente mais bem classificada poderá ser convidada a aceitar a celebração de parceria nos termos da proposta por ela apresentada.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8.3.4</w:t>
      </w:r>
      <w:r>
        <w:rPr>
          <w:rFonts w:ascii="Times New Roman" w:hAnsi="Times New Roman" w:cs="Times New Roman"/>
          <w:color w:val="000000" w:themeColor="text1"/>
          <w:sz w:val="24"/>
          <w:szCs w:val="24"/>
        </w:rPr>
        <w:t>.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8.4. Etapa 3: Regularização de documentação, se necessário.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8.4.1</w:t>
      </w:r>
      <w:r>
        <w:rPr>
          <w:rFonts w:ascii="Times New Roman" w:hAnsi="Times New Roman" w:cs="Times New Roman"/>
          <w:color w:val="000000" w:themeColor="text1"/>
          <w:sz w:val="24"/>
          <w:szCs w:val="24"/>
        </w:rPr>
        <w:t xml:space="preserve">. Caso se verifique irregularidade formal nos documentos apresentados ou constatado evento que impeça a celebração, a OSC será comunicada do fato e instada a regularizar sua situação, no prazo de 15 (quinze) dias corridos, sob pena de não celebração da parceria. </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8.5. Etapa 4: Parecer de órgão técnico e assinatura da parceria.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8.5.1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celebração do instrumento de parceria dependerá da adoção das providências impostas pela legislação regente, incluindo a aprovação do plano de trabalho, a emissão do parecer técnico, as designações do gestor da parceria e da Comissão de Monitoramento e Avaliação, e de prévia dotação orçamentária para execução da parceria. </w:t>
      </w:r>
      <w:r>
        <w:rPr>
          <w:rFonts w:ascii="Times New Roman" w:hAnsi="Times New Roman" w:cs="Times New Roman"/>
          <w:color w:val="000000" w:themeColor="text1"/>
          <w:sz w:val="24"/>
          <w:szCs w:val="24"/>
        </w:rPr>
        <w:tab/>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8.5.2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 aprovação do plano de trabalho não gerará direito à celebração da parceria.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8.5.3</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8.5.4</w:t>
      </w:r>
      <w:r>
        <w:rPr>
          <w:rFonts w:ascii="Times New Roman" w:hAnsi="Times New Roman" w:cs="Times New Roman"/>
          <w:color w:val="000000" w:themeColor="text1"/>
          <w:sz w:val="24"/>
          <w:szCs w:val="24"/>
        </w:rPr>
        <w:t xml:space="preserve">. A OSC deverá manter seus dados cadastrais atualizados com a administração pública.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8.6. Etapa 5: Publicação do extrato da parceria no Diário Oficial</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parceria somente produzirá efeitos jurídicos após a publicação do respectivo extrato no meio oficial de publicidade da administração pública.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 PROGRAMAÇÃO ORÇAMENTÁRIA E VALOR PREVISTO PARA A REALIZAÇÃO DO OBJETO</w:t>
      </w:r>
    </w:p>
    <w:p>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9.1</w:t>
      </w:r>
      <w:r>
        <w:rPr>
          <w:rFonts w:ascii="Times New Roman" w:hAnsi="Times New Roman" w:cs="Times New Roman"/>
          <w:color w:val="000000" w:themeColor="text1"/>
          <w:sz w:val="24"/>
          <w:szCs w:val="24"/>
        </w:rPr>
        <w:t xml:space="preserve">. Os créditos orçamentários necessários ao custeio de despesas relativas ao presente Edital são provenientes da funcional programática </w:t>
      </w:r>
      <w:r>
        <w:rPr>
          <w:rFonts w:ascii="Times New Roman" w:hAnsi="Times New Roman" w:cs="Times New Roman"/>
          <w:i/>
          <w:iCs/>
          <w:color w:val="FF0000"/>
          <w:sz w:val="24"/>
          <w:szCs w:val="24"/>
        </w:rPr>
        <w:t xml:space="preserve">xx.xxx.xxxx.xxxx.xxxx Elemento de despesa x.x.xx.xx FR xxxx Código de Aplicação xxxx Ficha xxxx </w:t>
      </w:r>
      <w:r>
        <w:rPr>
          <w:rFonts w:ascii="Times New Roman" w:hAnsi="Times New Roman" w:cs="Times New Roman"/>
          <w:color w:val="000000" w:themeColor="text1"/>
          <w:sz w:val="24"/>
          <w:szCs w:val="24"/>
        </w:rPr>
        <w:t>.</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9.2</w:t>
      </w:r>
      <w:r>
        <w:rPr>
          <w:rFonts w:ascii="Times New Roman" w:hAnsi="Times New Roman" w:cs="Times New Roman"/>
          <w:color w:val="000000" w:themeColor="text1"/>
          <w:sz w:val="24"/>
          <w:szCs w:val="24"/>
        </w:rPr>
        <w:t xml:space="preserve">. Nas parcerias com vigência plurianual ou firmadas em exercício financeiro seguinte ao da seleção, o órgão ou a entidade pública indicará a previsão dos créditos necessários para garantir a execução das parcerias nos orçamentos dos exercícios seguintes.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commentRangeStart w:id="16"/>
      <w:r>
        <w:rPr>
          <w:rFonts w:ascii="Times New Roman" w:hAnsi="Times New Roman" w:cs="Times New Roman"/>
          <w:b/>
          <w:bCs/>
          <w:color w:val="000000" w:themeColor="text1"/>
          <w:sz w:val="24"/>
          <w:szCs w:val="24"/>
        </w:rPr>
        <w:t>9.2.1</w:t>
      </w:r>
      <w:r>
        <w:rPr>
          <w:rFonts w:ascii="Times New Roman" w:hAnsi="Times New Roman" w:cs="Times New Roman"/>
          <w:color w:val="000000" w:themeColor="text1"/>
          <w:sz w:val="24"/>
          <w:szCs w:val="24"/>
        </w:rPr>
        <w:t>. A indicação dos créditos orçamentários e empenhos necessários à cobertura de cada parcela da despesa, a ser transferida pela administração pública nos exercícios subsequentes, será realizada mediante registro contábil e deverá ser formalizada por meio de certidão de apostilamento do instrumento da parceria, no exercício em que a despesa estiver consignada.</w:t>
      </w:r>
      <w:commentRangeEnd w:id="16"/>
      <w:r>
        <w:commentReference w:id="16"/>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9.3</w:t>
      </w:r>
      <w:r>
        <w:rPr>
          <w:rFonts w:ascii="Times New Roman" w:hAnsi="Times New Roman" w:cs="Times New Roman"/>
          <w:color w:val="000000" w:themeColor="text1"/>
          <w:sz w:val="24"/>
          <w:szCs w:val="24"/>
        </w:rPr>
        <w:t xml:space="preserve">. O valor total de recursos disponibilizados será de </w:t>
      </w:r>
      <w:r>
        <w:rPr>
          <w:rFonts w:ascii="Times New Roman" w:hAnsi="Times New Roman" w:cs="Times New Roman"/>
          <w:i/>
          <w:iCs/>
          <w:color w:val="FF0000"/>
          <w:sz w:val="24"/>
          <w:szCs w:val="24"/>
        </w:rPr>
        <w:t>R$ ............ (..................... reais)</w:t>
      </w:r>
      <w:r>
        <w:rPr>
          <w:rFonts w:ascii="Times New Roman" w:hAnsi="Times New Roman" w:cs="Times New Roman"/>
          <w:color w:val="000000" w:themeColor="text1"/>
          <w:sz w:val="24"/>
          <w:szCs w:val="24"/>
        </w:rPr>
        <w:t xml:space="preserve"> no exercício de 20</w:t>
      </w:r>
      <w:r>
        <w:rPr>
          <w:rFonts w:ascii="Times New Roman" w:hAnsi="Times New Roman" w:cs="Times New Roman"/>
          <w:color w:val="FF0000"/>
          <w:sz w:val="24"/>
          <w:szCs w:val="24"/>
        </w:rPr>
        <w:t>___</w:t>
      </w:r>
      <w:r>
        <w:rPr>
          <w:rFonts w:ascii="Times New Roman" w:hAnsi="Times New Roman" w:cs="Times New Roman"/>
          <w:color w:val="000000" w:themeColor="text1"/>
          <w:sz w:val="24"/>
          <w:szCs w:val="24"/>
        </w:rPr>
        <w:t>. Nos casos das parcerias com vigência plurianual ou firmadas em exercício financeiro seguinte ao da seleção, a previsão dos créditos necessários para garantir a execução das parcerias será indicada nos orçamentos dos exercícios seguintes.</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9.4</w:t>
      </w:r>
      <w:r>
        <w:rPr>
          <w:rFonts w:ascii="Times New Roman" w:hAnsi="Times New Roman" w:cs="Times New Roman"/>
          <w:color w:val="000000" w:themeColor="text1"/>
          <w:sz w:val="24"/>
          <w:szCs w:val="24"/>
        </w:rPr>
        <w:t xml:space="preserve">.O valor teto para a realização do objeto da parceria é de </w:t>
      </w:r>
      <w:r>
        <w:rPr>
          <w:rFonts w:ascii="Times New Roman" w:hAnsi="Times New Roman" w:cs="Times New Roman"/>
          <w:i/>
          <w:iCs/>
          <w:color w:val="FF0000"/>
          <w:sz w:val="24"/>
          <w:szCs w:val="24"/>
        </w:rPr>
        <w:t>R$ ............ (..................... reais)</w:t>
      </w:r>
      <w:r>
        <w:rPr>
          <w:rFonts w:ascii="Times New Roman" w:hAnsi="Times New Roman" w:cs="Times New Roman"/>
          <w:color w:val="000000" w:themeColor="text1"/>
          <w:sz w:val="24"/>
          <w:szCs w:val="24"/>
        </w:rPr>
        <w:t xml:space="preserve">, conforme disposto no </w:t>
      </w:r>
      <w:r>
        <w:rPr>
          <w:rFonts w:ascii="Times New Roman" w:hAnsi="Times New Roman" w:cs="Times New Roman"/>
          <w:b/>
          <w:bCs/>
          <w:i/>
          <w:iCs/>
          <w:color w:val="FF0000"/>
          <w:sz w:val="24"/>
          <w:szCs w:val="24"/>
        </w:rPr>
        <w:t>Anexo V</w:t>
      </w:r>
      <w:r>
        <w:rPr>
          <w:rFonts w:ascii="Times New Roman" w:hAnsi="Times New Roman" w:cs="Times New Roman"/>
          <w:color w:val="000000" w:themeColor="text1"/>
          <w:sz w:val="24"/>
          <w:szCs w:val="24"/>
        </w:rPr>
        <w:t>. O exato valor a ser repassado será definido na parceria, observada a proposta apresentada pela OSC selecionada.</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w:t>
      </w:r>
      <w:r>
        <w:rPr>
          <w:rFonts w:ascii="Times New Roman" w:hAnsi="Times New Roman" w:cs="Times New Roman"/>
          <w:color w:val="000000" w:themeColor="text1"/>
          <w:sz w:val="24"/>
          <w:szCs w:val="24"/>
        </w:rPr>
        <w:t>. As liberações de recursos obedecerão ao cronograma de desembolso, que guardará consonância com as metas da parceria, atendendo, ainda, ao seguinte:</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9.5.1</w:t>
      </w:r>
      <w:r>
        <w:rPr>
          <w:rFonts w:ascii="Times New Roman" w:hAnsi="Times New Roman" w:cs="Times New Roman"/>
          <w:color w:val="000000" w:themeColor="text1"/>
          <w:sz w:val="24"/>
          <w:szCs w:val="24"/>
        </w:rPr>
        <w:t>. Os recursos serão depositados em conta corrente específica.</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9.5.2</w:t>
      </w:r>
      <w:r>
        <w:rPr>
          <w:rFonts w:ascii="Times New Roman" w:hAnsi="Times New Roman" w:cs="Times New Roman"/>
          <w:color w:val="000000" w:themeColor="text1"/>
          <w:sz w:val="24"/>
          <w:szCs w:val="24"/>
        </w:rPr>
        <w:t>. Os recursos serão aplicados em caderneta de poupança, fundo de aplicação financeira de curto prazo ou operação de mercado aberto lastreada em títulos da dívida pública, mediante avaliação do investimento mais vantajoso, enquanto não empregados na sua finalidade.</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9.5.3</w:t>
      </w:r>
      <w:r>
        <w:rPr>
          <w:rFonts w:ascii="Times New Roman" w:hAnsi="Times New Roman" w:cs="Times New Roman"/>
          <w:color w:val="000000" w:themeColor="text1"/>
          <w:sz w:val="24"/>
          <w:szCs w:val="24"/>
        </w:rPr>
        <w:t>. O atraso na liberação das parcelas pactuadas no plano de trabalho configura inadimplemento de obrigação estabelecida na Parceria e se este perdurar por mais de 30 (trinta) dias, a OSC poderá suspender as atividades até a regularização do desembolso; se perdurar por mais de sessenta dias, a OSC poderá rescindir a parceria firmada, garantindo-se acerto final com liberação de recursos proporcional a eventual alocação de recursos próprios da entidade.</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9.6</w:t>
      </w:r>
      <w:r>
        <w:rPr>
          <w:rFonts w:ascii="Times New Roman" w:hAnsi="Times New Roman" w:cs="Times New Roman"/>
          <w:color w:val="000000" w:themeColor="text1"/>
          <w:sz w:val="24"/>
          <w:szCs w:val="24"/>
        </w:rPr>
        <w:t xml:space="preserve">. As parcelas dos recursos transferidos no âmbito da parceria serão liberadas em estrita conformidade com o respectivo cronograma de desembolso, exceto nos casos a seguir, nos quais ficarão retidas até o saneamento das impropriedades: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quando houver evidências de irregularidade na aplicação de parcela anteriormente recebida; </w:t>
      </w:r>
    </w:p>
    <w:p>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quando constatado desvio de finalidade na aplicação dos recursos ou o inadimplemento da OSC em relação a obrigações estabelecidas na parceria; ou</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quando a OSC deixar de adotar sem justificativa suficiente as medidas saneadoras apontadas pela administração pública ou pelos órgãos de controle interno ou externo. </w:t>
      </w:r>
    </w:p>
    <w:p>
      <w:pPr>
        <w:keepNext w:val="0"/>
        <w:keepLines w:val="0"/>
        <w:pageBreakBefore w:val="0"/>
        <w:overflowPunct w:val="0"/>
        <w:bidi w:val="0"/>
        <w:snapToGrid/>
        <w:spacing w:before="0" w:beforeAutospacing="0" w:after="0" w:afterAutospacing="0" w:line="276" w:lineRule="auto"/>
        <w:jc w:val="both"/>
        <w:textAlignment w:val="auto"/>
        <w:rPr>
          <w:rFonts w:ascii="Times New Roman" w:hAnsi="Times New Roman" w:cs="Times New Roman"/>
          <w:color w:val="000000" w:themeColor="text1"/>
          <w:sz w:val="24"/>
          <w:szCs w:val="24"/>
        </w:rPr>
      </w:pPr>
      <w:commentRangeStart w:id="17"/>
      <w:r>
        <w:rPr>
          <w:rFonts w:ascii="Times New Roman" w:hAnsi="Times New Roman" w:cs="Times New Roman"/>
          <w:b/>
          <w:bCs/>
          <w:color w:val="000000" w:themeColor="text1"/>
          <w:sz w:val="24"/>
          <w:szCs w:val="24"/>
        </w:rPr>
        <w:t>9.7.</w:t>
      </w:r>
      <w:r>
        <w:rPr>
          <w:rFonts w:ascii="Times New Roman" w:hAnsi="Times New Roman" w:cs="Times New Roman"/>
          <w:color w:val="000000" w:themeColor="text1"/>
          <w:sz w:val="24"/>
          <w:szCs w:val="24"/>
        </w:rPr>
        <w:t xml:space="preserve"> Nas contratações e na realização de despesas e pagamentos em geral efetuados com recursos da parceria, a OSC deverá observar o instrumento de parceria e a legislação regente, em especial o disposto nos incisos XIX e XX do art. 42, nos arts. 45 e 46 da Lei nº 13.019, de 2014 e do Decreto nº 6.918, de 2023.</w:t>
      </w:r>
      <w:commentRangeEnd w:id="17"/>
      <w:r>
        <w:commentReference w:id="17"/>
      </w:r>
    </w:p>
    <w:p>
      <w:pPr>
        <w:keepNext w:val="0"/>
        <w:keepLines w:val="0"/>
        <w:pageBreakBefore w:val="0"/>
        <w:overflowPunct w:val="0"/>
        <w:bidi w:val="0"/>
        <w:snapToGrid/>
        <w:spacing w:before="0" w:beforeAutospacing="0" w:after="0" w:afterAutospacing="0" w:line="276"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9.8</w:t>
      </w:r>
      <w:r>
        <w:rPr>
          <w:rFonts w:ascii="Times New Roman" w:hAnsi="Times New Roman" w:cs="Times New Roman"/>
          <w:color w:val="000000" w:themeColor="text1"/>
          <w:sz w:val="24"/>
          <w:szCs w:val="24"/>
        </w:rPr>
        <w:t>. Todos os recursos da parceria deverão ser utilizados para satisfação de seu objeto, sendo admitidas, dentre outras despesas previstas e aprovadas no plano de trabalho: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diárias referentes a deslocamento, hospedagem e alimentação nos casos em que a execução do objeto da parceria assim o exija;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custos indiretos necessários à execução do objeto, seja qual for a proporção em relação ao valor total da parceria (aluguel, telefone, assessoria jurídica, contador, água, energia, dentre outros); 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aquisição de equipamentos e materiais permanentes essenciais à consecução do objeto e serviços de adequação de espaço físico, desde que necessários à instalação dos referidos equipamentos e materiais.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9.9</w:t>
      </w:r>
      <w:r>
        <w:rPr>
          <w:rFonts w:ascii="Times New Roman" w:hAnsi="Times New Roman" w:cs="Times New Roman"/>
          <w:color w:val="000000" w:themeColor="text1"/>
          <w:sz w:val="24"/>
          <w:szCs w:val="24"/>
        </w:rPr>
        <w:t>. É vedado remunerar, a qualquer título, com recursos vinculados à parceria,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ou na Lei de Diretrizes Orçamentárias.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9.10</w:t>
      </w:r>
      <w:r>
        <w:rPr>
          <w:rFonts w:ascii="Times New Roman" w:hAnsi="Times New Roman" w:cs="Times New Roman"/>
          <w:color w:val="000000" w:themeColor="text1"/>
          <w:sz w:val="24"/>
          <w:szCs w:val="24"/>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9.11</w:t>
      </w:r>
      <w:r>
        <w:rPr>
          <w:rFonts w:ascii="Times New Roman" w:hAnsi="Times New Roman" w:cs="Times New Roman"/>
          <w:color w:val="000000" w:themeColor="text1"/>
          <w:sz w:val="24"/>
          <w:szCs w:val="24"/>
        </w:rPr>
        <w:t>.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commentRangeStart w:id="18"/>
      <w:r>
        <w:rPr>
          <w:rFonts w:ascii="Times New Roman" w:hAnsi="Times New Roman" w:eastAsia="Times New Roman" w:cs="Times New Roman"/>
          <w:b/>
          <w:sz w:val="24"/>
          <w:szCs w:val="24"/>
        </w:rPr>
        <w:t>10. CONTRAPARTIDA</w:t>
      </w:r>
      <w:commentRangeEnd w:id="18"/>
      <w:r>
        <w:commentReference w:id="18"/>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10.1</w:t>
      </w:r>
      <w:r>
        <w:rPr>
          <w:rFonts w:ascii="Times New Roman" w:hAnsi="Times New Roman" w:cs="Times New Roman"/>
          <w:i/>
          <w:iCs/>
          <w:color w:val="FF0000"/>
          <w:sz w:val="24"/>
          <w:szCs w:val="24"/>
        </w:rPr>
        <w:t>. Não será exigida qualquer contrapartida da OSC selecionada.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OU</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10.1</w:t>
      </w:r>
      <w:r>
        <w:rPr>
          <w:rFonts w:ascii="Times New Roman" w:hAnsi="Times New Roman" w:cs="Times New Roman"/>
          <w:i/>
          <w:iCs/>
          <w:color w:val="FF0000"/>
          <w:sz w:val="24"/>
          <w:szCs w:val="24"/>
        </w:rPr>
        <w:t>. Será exigida contrapartida, na forma de bens ou serviços economicamente mensuráveis, no percentual de .........% sobre o valor global da parceria. Não será exigido o depósito do valor correspondente.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10.2</w:t>
      </w:r>
      <w:r>
        <w:rPr>
          <w:rFonts w:ascii="Times New Roman" w:hAnsi="Times New Roman" w:cs="Times New Roman"/>
          <w:color w:val="000000" w:themeColor="text1"/>
          <w:sz w:val="24"/>
          <w:szCs w:val="24"/>
        </w:rPr>
        <w:t xml:space="preserve">. A OSC poderá oferecer contrapartida voluntária, financeira ou em bens e serviços, independentemente do valor global da parceria.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10.3</w:t>
      </w:r>
      <w:r>
        <w:rPr>
          <w:rFonts w:ascii="Times New Roman" w:hAnsi="Times New Roman" w:cs="Times New Roman"/>
          <w:i/>
          <w:iCs/>
          <w:color w:val="FF0000"/>
          <w:sz w:val="24"/>
          <w:szCs w:val="24"/>
        </w:rPr>
        <w:t xml:space="preserve">. Por ocasião dos trâmites para a celebração do instrumento de parceria, o proponente selecionado deverá apresentar documentos que comprovem a disponibilidade e o valor estipulado para a contrapartida em bens e/ou serviços, preferencialmente mediante pesquisa de preço e orçamentos correspondentes, bem como deverá fornecer declaração de contrapartida, na forma do </w:t>
      </w:r>
      <w:r>
        <w:rPr>
          <w:rFonts w:ascii="Times New Roman" w:hAnsi="Times New Roman" w:cs="Times New Roman"/>
          <w:b/>
          <w:bCs/>
          <w:i/>
          <w:iCs/>
          <w:color w:val="FF0000"/>
          <w:sz w:val="24"/>
          <w:szCs w:val="24"/>
        </w:rPr>
        <w:t>Anexo VII</w:t>
      </w:r>
      <w:r>
        <w:rPr>
          <w:rFonts w:ascii="Times New Roman" w:hAnsi="Times New Roman" w:cs="Times New Roman"/>
          <w:i/>
          <w:iCs/>
          <w:color w:val="FF0000"/>
          <w:sz w:val="24"/>
          <w:szCs w:val="24"/>
        </w:rPr>
        <w:t>.</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11. DISPOSIÇÕES FINAIS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11.1</w:t>
      </w:r>
      <w:r>
        <w:rPr>
          <w:rFonts w:ascii="Times New Roman" w:hAnsi="Times New Roman" w:cs="Times New Roman"/>
          <w:color w:val="000000" w:themeColor="text1"/>
          <w:sz w:val="24"/>
          <w:szCs w:val="24"/>
        </w:rPr>
        <w:t xml:space="preserve">. Qualquer pessoa poderá impugnar o presente Edital, com antecedência mínima de 10 (dias) dias da data-limite para envio das propostas, de forma eletrônica, pelo </w:t>
      </w:r>
      <w:commentRangeStart w:id="19"/>
      <w:r>
        <w:rPr>
          <w:rFonts w:ascii="Times New Roman" w:hAnsi="Times New Roman" w:cs="Times New Roman"/>
          <w:i/>
          <w:iCs/>
          <w:color w:val="FF0000"/>
          <w:sz w:val="24"/>
          <w:szCs w:val="24"/>
        </w:rPr>
        <w:t>e-mail constante no subitem 7.4.1</w:t>
      </w:r>
      <w:commentRangeEnd w:id="19"/>
      <w:r>
        <w:commentReference w:id="19"/>
      </w:r>
      <w:r>
        <w:rPr>
          <w:rFonts w:ascii="Times New Roman" w:hAnsi="Times New Roman" w:cs="Times New Roman"/>
          <w:color w:val="000000" w:themeColor="text1"/>
          <w:sz w:val="24"/>
          <w:szCs w:val="24"/>
        </w:rPr>
        <w:t xml:space="preserve"> ou por petição dirigida ou protocolada no endereço informado no </w:t>
      </w:r>
      <w:r>
        <w:rPr>
          <w:rFonts w:ascii="Times New Roman" w:hAnsi="Times New Roman" w:cs="Times New Roman"/>
          <w:color w:val="FF0000"/>
          <w:sz w:val="24"/>
          <w:szCs w:val="24"/>
        </w:rPr>
        <w:t>subitem 7.4.2 deste Edital</w:t>
      </w:r>
      <w:r>
        <w:rPr>
          <w:rFonts w:ascii="Times New Roman" w:hAnsi="Times New Roman" w:cs="Times New Roman"/>
          <w:color w:val="000000" w:themeColor="text1"/>
          <w:sz w:val="24"/>
          <w:szCs w:val="24"/>
        </w:rPr>
        <w:t xml:space="preserve">. A resposta às impugnações caberá ao </w:t>
      </w:r>
      <w:r>
        <w:rPr>
          <w:rFonts w:ascii="Times New Roman" w:hAnsi="Times New Roman" w:cs="Times New Roman"/>
          <w:i/>
          <w:iCs/>
          <w:color w:val="000000" w:themeColor="text1"/>
          <w:sz w:val="24"/>
          <w:szCs w:val="24"/>
        </w:rPr>
        <w:t xml:space="preserve">.................. </w:t>
      </w:r>
      <w:r>
        <w:rPr>
          <w:rFonts w:ascii="Times New Roman" w:hAnsi="Times New Roman" w:cs="Times New Roman"/>
          <w:i/>
          <w:iCs/>
          <w:color w:val="FF0000"/>
          <w:sz w:val="24"/>
          <w:szCs w:val="24"/>
        </w:rPr>
        <w:t>[indicar a autoridade ou a unidade dentro da entidade pública]</w:t>
      </w:r>
      <w:r>
        <w:rPr>
          <w:rFonts w:ascii="Times New Roman" w:hAnsi="Times New Roman" w:cs="Times New Roman"/>
          <w:color w:val="000000" w:themeColor="text1"/>
          <w:sz w:val="24"/>
          <w:szCs w:val="24"/>
        </w:rPr>
        <w:t xml:space="preserve">.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b/>
          <w:bCs/>
          <w:sz w:val="24"/>
          <w:szCs w:val="24"/>
        </w:rPr>
        <w:t>11.2</w:t>
      </w:r>
      <w:r>
        <w:rPr>
          <w:rFonts w:ascii="Times New Roman" w:hAnsi="Times New Roman" w:cs="Times New Roman"/>
          <w:sz w:val="24"/>
          <w:szCs w:val="24"/>
        </w:rPr>
        <w:t xml:space="preserve">. Durante o presente Chamamento Público, o </w:t>
      </w:r>
      <w:r>
        <w:rPr>
          <w:rFonts w:ascii="Times New Roman" w:hAnsi="Times New Roman" w:cs="Times New Roman"/>
          <w:i/>
          <w:iCs/>
          <w:color w:val="FF0000"/>
          <w:sz w:val="24"/>
          <w:szCs w:val="24"/>
        </w:rPr>
        <w:t>[órgão ou entidade pública responsável pela condução do chamamento]</w:t>
      </w:r>
      <w:r>
        <w:rPr>
          <w:rFonts w:ascii="Times New Roman" w:hAnsi="Times New Roman" w:cs="Times New Roman"/>
          <w:sz w:val="24"/>
          <w:szCs w:val="24"/>
        </w:rPr>
        <w:t xml:space="preserve"> disponibilizará os seguintes Canais de Atendimento, visando orientar e esclarecer as organizações da sociedade civil sobre a inscrição e a elaboração de propostas: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a)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b)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11.3</w:t>
      </w:r>
      <w:r>
        <w:rPr>
          <w:rFonts w:ascii="Times New Roman" w:hAnsi="Times New Roman" w:cs="Times New Roman"/>
          <w:color w:val="000000" w:themeColor="text1"/>
          <w:sz w:val="24"/>
          <w:szCs w:val="24"/>
        </w:rPr>
        <w:t xml:space="preserve">. Os pedidos de esclarecimentos, decorrentes de dúvidas na interpretação deste Edital e de seus anexos, deverão ser encaminhados com antecedência mínima de </w:t>
      </w:r>
      <w:r>
        <w:rPr>
          <w:rFonts w:ascii="Times New Roman" w:hAnsi="Times New Roman" w:cs="Times New Roman"/>
          <w:i/>
          <w:iCs/>
          <w:color w:val="FF0000"/>
          <w:sz w:val="24"/>
          <w:szCs w:val="24"/>
        </w:rPr>
        <w:t>10 (dias)</w:t>
      </w:r>
      <w:r>
        <w:rPr>
          <w:rFonts w:ascii="Times New Roman" w:hAnsi="Times New Roman" w:cs="Times New Roman"/>
          <w:color w:val="000000" w:themeColor="text1"/>
          <w:sz w:val="24"/>
          <w:szCs w:val="24"/>
        </w:rPr>
        <w:t xml:space="preserve"> dias da data-limite para envio da proposta, </w:t>
      </w:r>
      <w:r>
        <w:rPr>
          <w:rFonts w:ascii="Times New Roman" w:hAnsi="Times New Roman" w:cs="Times New Roman"/>
          <w:i/>
          <w:iCs/>
          <w:color w:val="FF0000"/>
          <w:sz w:val="24"/>
          <w:szCs w:val="24"/>
        </w:rPr>
        <w:t xml:space="preserve">exclusivamente de forma eletrônica, pelo </w:t>
      </w:r>
      <w:commentRangeStart w:id="20"/>
      <w:r>
        <w:rPr>
          <w:rFonts w:ascii="Times New Roman" w:hAnsi="Times New Roman" w:cs="Times New Roman"/>
          <w:i/>
          <w:iCs/>
          <w:color w:val="FF0000"/>
          <w:sz w:val="24"/>
          <w:szCs w:val="24"/>
        </w:rPr>
        <w:t>e-mail constante no subitem 7.4.1</w:t>
      </w:r>
      <w:commentRangeEnd w:id="20"/>
      <w:r>
        <w:commentReference w:id="20"/>
      </w:r>
      <w:r>
        <w:rPr>
          <w:rFonts w:ascii="Times New Roman" w:hAnsi="Times New Roman" w:cs="Times New Roman"/>
          <w:color w:val="000000" w:themeColor="text1"/>
          <w:sz w:val="24"/>
          <w:szCs w:val="24"/>
        </w:rPr>
        <w:t>. Os esclarecimentos serão prestados pela Comissão de Seleção.</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11.3.1</w:t>
      </w:r>
      <w:r>
        <w:rPr>
          <w:rFonts w:ascii="Times New Roman" w:hAnsi="Times New Roman" w:cs="Times New Roman"/>
          <w:color w:val="000000" w:themeColor="text1"/>
          <w:sz w:val="24"/>
          <w:szCs w:val="24"/>
        </w:rPr>
        <w:t>.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11.3.2</w:t>
      </w:r>
      <w:r>
        <w:rPr>
          <w:rFonts w:ascii="Times New Roman" w:hAnsi="Times New Roman" w:cs="Times New Roman"/>
          <w:color w:val="000000" w:themeColor="text1"/>
          <w:sz w:val="24"/>
          <w:szCs w:val="24"/>
        </w:rPr>
        <w:t>.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11.4</w:t>
      </w:r>
      <w:r>
        <w:rPr>
          <w:rFonts w:ascii="Times New Roman" w:hAnsi="Times New Roman" w:cs="Times New Roman"/>
          <w:color w:val="000000" w:themeColor="text1"/>
          <w:sz w:val="24"/>
          <w:szCs w:val="24"/>
        </w:rPr>
        <w:t xml:space="preserve">. O </w:t>
      </w:r>
      <w:r>
        <w:rPr>
          <w:rFonts w:ascii="Times New Roman" w:hAnsi="Times New Roman" w:cs="Times New Roman"/>
          <w:i/>
          <w:iCs/>
          <w:color w:val="FF0000"/>
          <w:sz w:val="24"/>
          <w:szCs w:val="24"/>
        </w:rPr>
        <w:t>[órgão ou entidade pública]</w:t>
      </w:r>
      <w:r>
        <w:rPr>
          <w:rFonts w:ascii="Times New Roman" w:hAnsi="Times New Roman" w:cs="Times New Roman"/>
          <w:color w:val="000000" w:themeColor="text1"/>
          <w:sz w:val="24"/>
          <w:szCs w:val="24"/>
        </w:rPr>
        <w:t xml:space="preserve"> resolverá os casos omissos e as situações não previstas no presente Edital, observadas as disposições legais e os princípios que regem a administração pública.</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11.5</w:t>
      </w:r>
      <w:r>
        <w:rPr>
          <w:rFonts w:ascii="Times New Roman" w:hAnsi="Times New Roman" w:cs="Times New Roman"/>
          <w:color w:val="000000" w:themeColor="text1"/>
          <w:sz w:val="24"/>
          <w:szCs w:val="24"/>
        </w:rPr>
        <w:t>. A qualquer tempo, o presente Edital poderá ser revogado por interesse público ou anulado, no todo ou em parte, por vício insanável, sem que isso implique direito a indenização ou reclamação de qualquer natureza.</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11.6</w:t>
      </w:r>
      <w:r>
        <w:rPr>
          <w:rFonts w:ascii="Times New Roman" w:hAnsi="Times New Roman" w:cs="Times New Roman"/>
          <w:color w:val="000000" w:themeColor="text1"/>
          <w:sz w:val="24"/>
          <w:szCs w:val="24"/>
        </w:rPr>
        <w:t xml:space="preserve">.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11.7</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Administração Pública não cobrará das entidades concorrentes taxa para participar deste Chamamento Público.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11.7.1</w:t>
      </w:r>
      <w:r>
        <w:rPr>
          <w:rFonts w:ascii="Times New Roman" w:hAnsi="Times New Roman" w:cs="Times New Roman"/>
          <w:color w:val="000000" w:themeColor="text1"/>
          <w:sz w:val="24"/>
          <w:szCs w:val="24"/>
        </w:rPr>
        <w:t>. Todos os custos decorrentes da elaboração das propostas e quaisquer outras despesas correlatas à participação no Chamamento Público serão de inteira responsabilidade das entidades concorrentes.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11.8</w:t>
      </w:r>
      <w:r>
        <w:rPr>
          <w:rFonts w:ascii="Times New Roman" w:hAnsi="Times New Roman" w:cs="Times New Roman"/>
          <w:color w:val="000000" w:themeColor="text1"/>
          <w:sz w:val="24"/>
          <w:szCs w:val="24"/>
        </w:rPr>
        <w:t xml:space="preserve">. O presente Edital terá vigência de </w:t>
      </w:r>
      <w:r>
        <w:rPr>
          <w:rFonts w:ascii="Times New Roman" w:hAnsi="Times New Roman" w:cs="Times New Roman"/>
          <w:i/>
          <w:iCs/>
          <w:color w:val="FF0000"/>
          <w:sz w:val="24"/>
          <w:szCs w:val="24"/>
        </w:rPr>
        <w:t>.......... meses/anos</w:t>
      </w:r>
      <w:r>
        <w:rPr>
          <w:rFonts w:ascii="Times New Roman" w:hAnsi="Times New Roman" w:cs="Times New Roman"/>
          <w:color w:val="000000" w:themeColor="text1"/>
          <w:sz w:val="24"/>
          <w:szCs w:val="24"/>
        </w:rPr>
        <w:t xml:space="preserve"> a contar da data da homologação do resultado definitivo.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11.9</w:t>
      </w:r>
      <w:r>
        <w:rPr>
          <w:rFonts w:ascii="Times New Roman" w:hAnsi="Times New Roman" w:cs="Times New Roman"/>
          <w:color w:val="000000" w:themeColor="text1"/>
          <w:sz w:val="24"/>
          <w:szCs w:val="24"/>
        </w:rPr>
        <w:t>. Constituem anexos do presente Edital, dele fazendo parte integrante: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commentRangeStart w:id="21"/>
      <w:r>
        <w:rPr>
          <w:rFonts w:ascii="Times New Roman" w:hAnsi="Times New Roman" w:cs="Times New Roman"/>
          <w:b/>
          <w:bCs/>
          <w:color w:val="000000" w:themeColor="text1"/>
          <w:sz w:val="24"/>
          <w:szCs w:val="24"/>
        </w:rPr>
        <w:t>Anexo I</w:t>
      </w:r>
      <w:r>
        <w:rPr>
          <w:rFonts w:ascii="Times New Roman" w:hAnsi="Times New Roman" w:cs="Times New Roman"/>
          <w:color w:val="000000" w:themeColor="text1"/>
          <w:sz w:val="24"/>
          <w:szCs w:val="24"/>
        </w:rPr>
        <w:t xml:space="preserve"> – Declaração de Ciência e Concordância;</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Anexo II</w:t>
      </w:r>
      <w:r>
        <w:rPr>
          <w:rFonts w:ascii="Times New Roman" w:hAnsi="Times New Roman" w:cs="Times New Roman"/>
          <w:color w:val="000000" w:themeColor="text1"/>
          <w:sz w:val="24"/>
          <w:szCs w:val="24"/>
        </w:rPr>
        <w:t xml:space="preserve"> – Declaração sobre Instalações e Condições Materiais;</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Anexo III</w:t>
      </w:r>
      <w:r>
        <w:rPr>
          <w:rFonts w:ascii="Times New Roman" w:hAnsi="Times New Roman" w:cs="Times New Roman"/>
          <w:color w:val="000000" w:themeColor="text1"/>
          <w:sz w:val="24"/>
          <w:szCs w:val="24"/>
        </w:rPr>
        <w:t xml:space="preserve"> – Declaração do art. 39 da Lei nº 13.019, de 2014, e Relação dos Dirigentes da Entidade;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Anexo IV</w:t>
      </w:r>
      <w:r>
        <w:rPr>
          <w:rFonts w:ascii="Times New Roman" w:hAnsi="Times New Roman" w:cs="Times New Roman"/>
          <w:color w:val="000000" w:themeColor="text1"/>
          <w:sz w:val="24"/>
          <w:szCs w:val="24"/>
        </w:rPr>
        <w:t xml:space="preserve"> – Modelo de Plano de Trabalho;</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Anexo V </w:t>
      </w:r>
      <w:r>
        <w:rPr>
          <w:rFonts w:ascii="Times New Roman" w:hAnsi="Times New Roman" w:cs="Times New Roman"/>
          <w:color w:val="000000" w:themeColor="text1"/>
          <w:sz w:val="24"/>
          <w:szCs w:val="24"/>
        </w:rPr>
        <w:t xml:space="preserve">– Roteiro para Elaboração da Proposta; </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Anexo VI</w:t>
      </w:r>
      <w:r>
        <w:rPr>
          <w:rFonts w:ascii="Times New Roman" w:hAnsi="Times New Roman" w:cs="Times New Roman"/>
          <w:color w:val="000000" w:themeColor="text1"/>
          <w:sz w:val="24"/>
          <w:szCs w:val="24"/>
        </w:rPr>
        <w:t xml:space="preserve"> – Declaração de Regularidade Constitutiva e Prestação de Contas; e</w:t>
      </w:r>
    </w:p>
    <w:p>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Anexo VII</w:t>
      </w:r>
      <w:r>
        <w:rPr>
          <w:rFonts w:ascii="Times New Roman" w:hAnsi="Times New Roman" w:cs="Times New Roman"/>
          <w:i/>
          <w:iCs/>
          <w:color w:val="FF0000"/>
          <w:sz w:val="24"/>
          <w:szCs w:val="24"/>
        </w:rPr>
        <w:t xml:space="preserve"> – Declaração de Contrapartida.</w:t>
      </w:r>
      <w:commentRangeEnd w:id="21"/>
      <w:r>
        <w:commentReference w:id="21"/>
      </w:r>
    </w:p>
    <w:p>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cs="Times New Roman"/>
          <w:i/>
          <w:iCs/>
          <w:sz w:val="24"/>
          <w:szCs w:val="24"/>
        </w:rPr>
      </w:pPr>
    </w:p>
    <w:p>
      <w:pPr>
        <w:keepNext w:val="0"/>
        <w:keepLines w:val="0"/>
        <w:pageBreakBefore w:val="0"/>
        <w:overflowPunct w:val="0"/>
        <w:bidi w:val="0"/>
        <w:snapToGrid/>
        <w:spacing w:before="0" w:beforeAutospacing="0" w:after="0" w:afterAutospacing="0" w:line="259" w:lineRule="auto"/>
        <w:jc w:val="right"/>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Ouro Preto-MG, ........... de ............... de 20.........</w:t>
      </w:r>
    </w:p>
    <w:p>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cs="Times New Roman"/>
          <w:i/>
          <w:iCs/>
          <w:color w:val="FF0000"/>
          <w:sz w:val="24"/>
          <w:szCs w:val="24"/>
        </w:rPr>
      </w:pPr>
    </w:p>
    <w:p>
      <w:pPr>
        <w:overflowPunct w:val="0"/>
        <w:bidi w:val="0"/>
        <w:snapToGrid/>
        <w:spacing w:before="0" w:beforeAutospacing="0" w:after="0" w:afterAutospacing="0" w:line="259" w:lineRule="auto"/>
        <w:jc w:val="center"/>
        <w:textAlignment w:val="auto"/>
        <w:rPr>
          <w:rFonts w:ascii="Times New Roman" w:hAnsi="Times New Roman" w:cs="Times New Roman"/>
          <w:i/>
          <w:iCs/>
          <w:color w:val="FF0000"/>
          <w:sz w:val="24"/>
          <w:szCs w:val="24"/>
        </w:rPr>
      </w:pPr>
    </w:p>
    <w:p>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(assinatura)</w:t>
      </w:r>
    </w:p>
    <w:p>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Autoridade do Órgão ou Entidade Pública </w:t>
      </w:r>
    </w:p>
    <w:p>
      <w:pPr>
        <w:keepNext w:val="0"/>
        <w:keepLines w:val="0"/>
        <w:pageBreakBefore w:val="0"/>
        <w:overflowPunct w:val="0"/>
        <w:bidi w:val="0"/>
        <w:snapToGrid/>
        <w:spacing w:before="0" w:beforeAutospacing="0" w:after="0" w:afterAutospacing="0" w:line="259" w:lineRule="auto"/>
        <w:textAlignment w:val="auto"/>
        <w:rPr>
          <w:rFonts w:ascii="Times New Roman" w:hAnsi="Times New Roman" w:cs="Times New Roman"/>
          <w:b/>
          <w:color w:val="FF0000"/>
          <w:sz w:val="24"/>
          <w:szCs w:val="24"/>
        </w:rPr>
      </w:pPr>
      <w:r>
        <w:br w:type="page"/>
      </w:r>
    </w:p>
    <w:p>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I</w:t>
      </w:r>
    </w:p>
    <w:p>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sz w:val="24"/>
          <w:szCs w:val="24"/>
        </w:rPr>
        <w:t>DECLARAÇÃO DE CIÊNCIA E CONCORDÂNCIA</w:t>
      </w:r>
    </w:p>
    <w:p>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p>
    <w:p>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 xml:space="preserve">Declaro que a </w:t>
      </w:r>
      <w:r>
        <w:rPr>
          <w:rFonts w:ascii="Times New Roman" w:hAnsi="Times New Roman" w:cs="Times New Roman"/>
          <w:i/>
          <w:color w:val="FF0000"/>
          <w:sz w:val="24"/>
          <w:szCs w:val="24"/>
        </w:rPr>
        <w:t>[identificação da organização da sociedade civil – OSC]</w:t>
      </w:r>
      <w:r>
        <w:rPr>
          <w:rFonts w:ascii="Times New Roman" w:hAnsi="Times New Roman" w:cs="Times New Roman"/>
          <w:sz w:val="24"/>
          <w:szCs w:val="24"/>
        </w:rPr>
        <w:t xml:space="preserve"> está </w:t>
      </w:r>
      <w:r>
        <w:rPr>
          <w:rFonts w:ascii="Times New Roman" w:hAnsi="Times New Roman" w:cs="Times New Roman"/>
          <w:color w:val="000000"/>
          <w:sz w:val="24"/>
          <w:szCs w:val="24"/>
        </w:rPr>
        <w:t xml:space="preserve">ciente e concorda com as disposições previstas no Edital de Chamamento Público </w:t>
      </w:r>
      <w:r>
        <w:rPr>
          <w:rFonts w:ascii="Times New Roman" w:hAnsi="Times New Roman" w:cs="Times New Roman"/>
          <w:sz w:val="24"/>
          <w:szCs w:val="24"/>
        </w:rPr>
        <w:t xml:space="preserve">nº </w:t>
      </w:r>
      <w:r>
        <w:rPr>
          <w:rFonts w:ascii="Times New Roman" w:hAnsi="Times New Roman" w:cs="Times New Roman"/>
          <w:i/>
          <w:color w:val="FF0000"/>
          <w:sz w:val="24"/>
          <w:szCs w:val="24"/>
        </w:rPr>
        <w:t>...........</w:t>
      </w:r>
      <w:r>
        <w:rPr>
          <w:rFonts w:ascii="Times New Roman" w:hAnsi="Times New Roman" w:cs="Times New Roman"/>
          <w:sz w:val="24"/>
          <w:szCs w:val="24"/>
        </w:rPr>
        <w:t>/20</w:t>
      </w:r>
      <w:r>
        <w:rPr>
          <w:rFonts w:ascii="Times New Roman" w:hAnsi="Times New Roman" w:cs="Times New Roman"/>
          <w:i/>
          <w:color w:val="FF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e em seus anexos, bem como que se responsabiliza, sob as penas da Lei, pela veracidade e legitimidade das informações e documentos apresentados durante o processo de seleção.</w:t>
      </w:r>
    </w:p>
    <w:p>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color w:val="000000"/>
          <w:sz w:val="24"/>
          <w:szCs w:val="24"/>
        </w:rPr>
      </w:pP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Ouro Preto-MG, ____ de ______________ de 20___.</w:t>
      </w:r>
    </w:p>
    <w:p>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sz w:val="24"/>
          <w:szCs w:val="24"/>
        </w:rPr>
      </w:pPr>
      <w:r>
        <w:rPr>
          <w:rFonts w:ascii="Times New Roman" w:hAnsi="Times New Roman" w:cs="Times New Roman"/>
          <w:sz w:val="24"/>
          <w:szCs w:val="24"/>
        </w:rPr>
        <w:t>...........................................................................................</w:t>
      </w: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(Nome e Cargo do Representante Legal da OSC)</w:t>
      </w:r>
    </w:p>
    <w:p>
      <w:pPr>
        <w:keepNext w:val="0"/>
        <w:keepLines w:val="0"/>
        <w:pageBreakBefore w:val="0"/>
        <w:overflowPunct w:val="0"/>
        <w:bidi w:val="0"/>
        <w:snapToGrid/>
        <w:spacing w:before="0" w:beforeAutospacing="0" w:after="0" w:afterAutospacing="0"/>
        <w:textAlignment w:val="auto"/>
        <w:rPr>
          <w:rFonts w:ascii="Times New Roman" w:hAnsi="Times New Roman" w:cs="Times New Roman"/>
          <w:sz w:val="24"/>
          <w:szCs w:val="24"/>
        </w:rPr>
      </w:pPr>
      <w:r>
        <w:br w:type="page"/>
      </w:r>
    </w:p>
    <w:p>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II</w:t>
      </w:r>
    </w:p>
    <w:p>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sz w:val="24"/>
          <w:szCs w:val="24"/>
        </w:rPr>
        <w:t>DECLARAÇÃO SOBRE INSTALAÇÕES E CONDIÇÕES MATERIAIS</w:t>
      </w:r>
    </w:p>
    <w:p>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p>
    <w:p>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Declaro, em conformidade com o art. 33, </w:t>
      </w:r>
      <w:r>
        <w:rPr>
          <w:rFonts w:ascii="Times New Roman" w:hAnsi="Times New Roman" w:cs="Times New Roman"/>
          <w:bCs/>
          <w:i/>
          <w:iCs/>
          <w:sz w:val="24"/>
          <w:szCs w:val="24"/>
        </w:rPr>
        <w:t>caput</w:t>
      </w:r>
      <w:r>
        <w:rPr>
          <w:rFonts w:ascii="Times New Roman" w:hAnsi="Times New Roman" w:cs="Times New Roman"/>
          <w:sz w:val="24"/>
          <w:szCs w:val="24"/>
        </w:rPr>
        <w:t xml:space="preserve">, inciso V, alínea “c”, da Lei nº 13.019, de 2014, que a </w:t>
      </w:r>
      <w:r>
        <w:rPr>
          <w:rFonts w:ascii="Times New Roman" w:hAnsi="Times New Roman" w:cs="Times New Roman"/>
          <w:i/>
          <w:color w:val="FF0000"/>
          <w:sz w:val="24"/>
          <w:szCs w:val="24"/>
        </w:rPr>
        <w:t>[identificação da organização da sociedade civil – OSC]</w:t>
      </w:r>
      <w:r>
        <w:rPr>
          <w:rFonts w:ascii="Times New Roman" w:hAnsi="Times New Roman" w:cs="Times New Roman"/>
          <w:sz w:val="24"/>
          <w:szCs w:val="24"/>
        </w:rPr>
        <w:t>:</w:t>
      </w:r>
    </w:p>
    <w:p>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i/>
          <w:color w:val="FF0000"/>
          <w:sz w:val="24"/>
          <w:szCs w:val="24"/>
        </w:rPr>
      </w:pPr>
    </w:p>
    <w:p>
      <w:pPr>
        <w:pStyle w:val="74"/>
        <w:keepNext w:val="0"/>
        <w:keepLines w:val="0"/>
        <w:pageBreakBefore w:val="0"/>
        <w:numPr>
          <w:ilvl w:val="0"/>
          <w:numId w:val="4"/>
        </w:numPr>
        <w:tabs>
          <w:tab w:val="left" w:pos="851"/>
        </w:tabs>
        <w:suppressAutoHyphens/>
        <w:overflowPunct w:val="0"/>
        <w:bidi w:val="0"/>
        <w:snapToGrid/>
        <w:spacing w:before="0" w:beforeAutospacing="0" w:after="0" w:afterAutospacing="0" w:line="360" w:lineRule="auto"/>
        <w:ind w:left="0" w:right="-232" w:firstLine="567"/>
        <w:contextualSpacing/>
        <w:jc w:val="both"/>
        <w:textAlignment w:val="auto"/>
        <w:rPr>
          <w:rFonts w:ascii="Times New Roman" w:hAnsi="Times New Roman" w:cs="Times New Roman"/>
          <w:color w:val="FF0000"/>
          <w:sz w:val="24"/>
          <w:szCs w:val="24"/>
        </w:rPr>
      </w:pPr>
      <w:r>
        <w:rPr>
          <w:rFonts w:ascii="Times New Roman" w:hAnsi="Times New Roman" w:cs="Times New Roman"/>
          <w:sz w:val="24"/>
          <w:szCs w:val="24"/>
        </w:rPr>
        <w:t>dispõe de instalações e outras condições materiais para o desenvolvimento das atividades ou projetos previstos na parceria e o cumprimento das metas estabelecidas.</w:t>
      </w:r>
    </w:p>
    <w:p>
      <w:pPr>
        <w:pStyle w:val="74"/>
        <w:keepNext w:val="0"/>
        <w:keepLines w:val="0"/>
        <w:pageBreakBefore w:val="0"/>
        <w:tabs>
          <w:tab w:val="left" w:pos="851"/>
        </w:tabs>
        <w:overflowPunct w:val="0"/>
        <w:bidi w:val="0"/>
        <w:snapToGrid/>
        <w:spacing w:before="0" w:beforeAutospacing="0" w:after="0" w:afterAutospacing="0" w:line="360" w:lineRule="auto"/>
        <w:ind w:left="567" w:right="-232" w:firstLine="0"/>
        <w:contextualSpacing/>
        <w:jc w:val="both"/>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w:t>
      </w:r>
    </w:p>
    <w:p>
      <w:pPr>
        <w:pStyle w:val="74"/>
        <w:keepNext w:val="0"/>
        <w:keepLines w:val="0"/>
        <w:pageBreakBefore w:val="0"/>
        <w:numPr>
          <w:ilvl w:val="0"/>
          <w:numId w:val="4"/>
        </w:numPr>
        <w:tabs>
          <w:tab w:val="left" w:pos="851"/>
        </w:tabs>
        <w:suppressAutoHyphens/>
        <w:overflowPunct w:val="0"/>
        <w:bidi w:val="0"/>
        <w:snapToGrid/>
        <w:spacing w:before="0" w:beforeAutospacing="0" w:after="0" w:afterAutospacing="0" w:line="360" w:lineRule="auto"/>
        <w:ind w:left="0" w:right="-232" w:firstLine="567"/>
        <w:contextualSpacing/>
        <w:jc w:val="both"/>
        <w:textAlignment w:val="auto"/>
        <w:rPr>
          <w:rFonts w:ascii="Times New Roman" w:hAnsi="Times New Roman" w:cs="Times New Roman"/>
          <w:color w:val="FF0000"/>
          <w:sz w:val="24"/>
          <w:szCs w:val="24"/>
        </w:rPr>
      </w:pPr>
      <w:r>
        <w:rPr>
          <w:rFonts w:ascii="Times New Roman" w:hAnsi="Times New Roman" w:cs="Times New Roman"/>
          <w:sz w:val="24"/>
          <w:szCs w:val="24"/>
        </w:rPr>
        <w:t xml:space="preserve">pretende contratar ou adquirir com recursos da parceria as condições materiais para o desenvolvimento das atividades ou projetos previstos na parceria e o cumprimento das metas estabelecidas. </w:t>
      </w:r>
    </w:p>
    <w:p>
      <w:pPr>
        <w:pStyle w:val="74"/>
        <w:keepNext w:val="0"/>
        <w:keepLines w:val="0"/>
        <w:pageBreakBefore w:val="0"/>
        <w:tabs>
          <w:tab w:val="left" w:pos="851"/>
        </w:tabs>
        <w:overflowPunct w:val="0"/>
        <w:bidi w:val="0"/>
        <w:snapToGrid/>
        <w:spacing w:before="0" w:beforeAutospacing="0" w:after="0" w:afterAutospacing="0" w:line="360" w:lineRule="auto"/>
        <w:ind w:left="567" w:right="-232" w:firstLine="0"/>
        <w:contextualSpacing/>
        <w:jc w:val="both"/>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w:t>
      </w:r>
    </w:p>
    <w:p>
      <w:pPr>
        <w:pStyle w:val="74"/>
        <w:keepNext w:val="0"/>
        <w:keepLines w:val="0"/>
        <w:pageBreakBefore w:val="0"/>
        <w:numPr>
          <w:ilvl w:val="0"/>
          <w:numId w:val="4"/>
        </w:numPr>
        <w:tabs>
          <w:tab w:val="left" w:pos="851"/>
        </w:tabs>
        <w:suppressAutoHyphens/>
        <w:overflowPunct w:val="0"/>
        <w:bidi w:val="0"/>
        <w:snapToGrid/>
        <w:spacing w:before="0" w:beforeAutospacing="0" w:after="0" w:afterAutospacing="0" w:line="360" w:lineRule="auto"/>
        <w:ind w:left="0" w:right="-232" w:firstLine="567"/>
        <w:contextualSpacing/>
        <w:jc w:val="both"/>
        <w:textAlignment w:val="auto"/>
        <w:rPr>
          <w:rFonts w:ascii="Times New Roman" w:hAnsi="Times New Roman" w:cs="Times New Roman"/>
          <w:color w:val="FF0000"/>
          <w:sz w:val="24"/>
          <w:szCs w:val="24"/>
        </w:rPr>
      </w:pPr>
      <w:r>
        <w:rPr>
          <w:rFonts w:ascii="Times New Roman" w:hAnsi="Times New Roman" w:cs="Times New Roman"/>
          <w:sz w:val="24"/>
          <w:szCs w:val="24"/>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pPr>
        <w:keepNext w:val="0"/>
        <w:keepLines w:val="0"/>
        <w:pageBreakBefore w:val="0"/>
        <w:widowControl w:val="0"/>
        <w:overflowPunct w:val="0"/>
        <w:bidi w:val="0"/>
        <w:snapToGrid/>
        <w:spacing w:before="0" w:beforeAutospacing="0" w:after="0" w:afterAutospacing="0"/>
        <w:jc w:val="both"/>
        <w:textAlignment w:val="auto"/>
        <w:rPr>
          <w:rFonts w:ascii="Times New Roman" w:hAnsi="Times New Roman" w:cs="Times New Roman"/>
          <w:sz w:val="24"/>
          <w:szCs w:val="24"/>
        </w:rPr>
      </w:pPr>
    </w:p>
    <w:p>
      <w:pPr>
        <w:keepNext w:val="0"/>
        <w:keepLines w:val="0"/>
        <w:pageBreakBefore w:val="0"/>
        <w:widowControl w:val="0"/>
        <w:overflowPunct w:val="0"/>
        <w:bidi w:val="0"/>
        <w:snapToGrid/>
        <w:spacing w:before="0" w:beforeAutospacing="0" w:after="0" w:afterAutospacing="0" w:line="360" w:lineRule="auto"/>
        <w:jc w:val="both"/>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OBS: A organização da sociedade civil adotará uma das três redações acima, conforme a sua situação. A presente observação deverá ser suprimida da versão final da declaração. </w:t>
      </w:r>
    </w:p>
    <w:p>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color w:val="000000"/>
          <w:sz w:val="24"/>
          <w:szCs w:val="24"/>
        </w:rPr>
      </w:pP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Ouro Preto-MG, ____ de ______________ de 20___.</w:t>
      </w:r>
    </w:p>
    <w:p>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sz w:val="24"/>
          <w:szCs w:val="24"/>
        </w:rPr>
      </w:pPr>
      <w:r>
        <w:rPr>
          <w:rFonts w:ascii="Times New Roman" w:hAnsi="Times New Roman" w:cs="Times New Roman"/>
          <w:sz w:val="24"/>
          <w:szCs w:val="24"/>
        </w:rPr>
        <w:t>...........................................................................................</w:t>
      </w: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(Nome e Cargo do Representante Legal da OSC)</w:t>
      </w:r>
    </w:p>
    <w:p>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color w:val="FF0000"/>
          <w:sz w:val="24"/>
          <w:szCs w:val="24"/>
        </w:rPr>
      </w:pPr>
    </w:p>
    <w:p>
      <w:pPr>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br w:type="page"/>
      </w:r>
    </w:p>
    <w:p>
      <w:pPr>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III</w:t>
      </w:r>
    </w:p>
    <w:p>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commentRangeStart w:id="22"/>
      <w:r>
        <w:rPr>
          <w:rFonts w:ascii="Times New Roman" w:hAnsi="Times New Roman" w:cs="Times New Roman"/>
          <w:b/>
          <w:sz w:val="24"/>
          <w:szCs w:val="24"/>
        </w:rPr>
        <w:t>DECLARAÇÃO DO ART. 39 DA LEI Nº 13.019, DE 2014</w:t>
      </w:r>
      <w:commentRangeEnd w:id="22"/>
      <w:r>
        <w:commentReference w:id="22"/>
      </w:r>
    </w:p>
    <w:p>
      <w:pPr>
        <w:keepNext w:val="0"/>
        <w:keepLines w:val="0"/>
        <w:pageBreakBefore w:val="0"/>
        <w:tabs>
          <w:tab w:val="left" w:pos="567"/>
        </w:tabs>
        <w:overflowPunct w:val="0"/>
        <w:bidi w:val="0"/>
        <w:snapToGrid/>
        <w:spacing w:before="0" w:beforeAutospacing="0" w:after="0" w:afterAutospacing="0" w:line="360" w:lineRule="auto"/>
        <w:ind w:right="-232" w:firstLine="567"/>
        <w:jc w:val="both"/>
        <w:textAlignment w:val="auto"/>
        <w:rPr>
          <w:rFonts w:ascii="Times New Roman" w:hAnsi="Times New Roman" w:cs="Times New Roman"/>
          <w:sz w:val="24"/>
          <w:szCs w:val="24"/>
        </w:rPr>
      </w:pPr>
    </w:p>
    <w:p>
      <w:pPr>
        <w:keepNext w:val="0"/>
        <w:keepLines w:val="0"/>
        <w:pageBreakBefore w:val="0"/>
        <w:tabs>
          <w:tab w:val="left" w:pos="567"/>
        </w:tabs>
        <w:overflowPunct w:val="0"/>
        <w:bidi w:val="0"/>
        <w:snapToGrid/>
        <w:spacing w:before="0" w:beforeAutospacing="0" w:after="0" w:afterAutospacing="0" w:line="360" w:lineRule="auto"/>
        <w:ind w:right="-232" w:firstLine="567"/>
        <w:jc w:val="both"/>
        <w:textAlignment w:val="auto"/>
        <w:rPr>
          <w:rFonts w:ascii="Times New Roman" w:hAnsi="Times New Roman" w:cs="Times New Roman"/>
          <w:sz w:val="24"/>
          <w:szCs w:val="24"/>
          <w:lang w:eastAsia="pt-BR"/>
        </w:rPr>
      </w:pPr>
      <w:r>
        <w:rPr>
          <w:rFonts w:ascii="Times New Roman" w:hAnsi="Times New Roman" w:cs="Times New Roman"/>
          <w:sz w:val="24"/>
          <w:szCs w:val="24"/>
        </w:rPr>
        <w:t xml:space="preserve">Declaro para os devidos fins, em nome da </w:t>
      </w:r>
      <w:r>
        <w:rPr>
          <w:rFonts w:ascii="Times New Roman" w:hAnsi="Times New Roman" w:cs="Times New Roman"/>
          <w:i/>
          <w:sz w:val="24"/>
          <w:szCs w:val="24"/>
        </w:rPr>
        <w:t>[</w:t>
      </w:r>
      <w:r>
        <w:rPr>
          <w:rFonts w:ascii="Times New Roman" w:hAnsi="Times New Roman" w:cs="Times New Roman"/>
          <w:i/>
          <w:color w:val="FF0000"/>
          <w:sz w:val="24"/>
          <w:szCs w:val="24"/>
        </w:rPr>
        <w:t>identificação da organização da sociedade civil – OSC]</w:t>
      </w:r>
      <w:r>
        <w:rPr>
          <w:rFonts w:ascii="Times New Roman" w:hAnsi="Times New Roman" w:cs="Times New Roman"/>
          <w:sz w:val="24"/>
          <w:szCs w:val="24"/>
        </w:rPr>
        <w:t>, nos termos do art. 39, incisos III ao VII, da Lei nª 13.019, de 2014, que os seus dirigentes abaixo relacionados, a saber:</w:t>
      </w:r>
    </w:p>
    <w:tbl>
      <w:tblPr>
        <w:tblStyle w:val="26"/>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26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3"/>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center"/>
              <w:textAlignment w:val="auto"/>
              <w:rPr>
                <w:rFonts w:ascii="Times New Roman" w:hAnsi="Times New Roman" w:eastAsia="Times New Roman" w:cs="Times New Roman"/>
                <w:b/>
                <w:color w:val="000000"/>
                <w:kern w:val="0"/>
                <w:sz w:val="24"/>
                <w:szCs w:val="24"/>
                <w:lang w:eastAsia="pt-BR"/>
              </w:rPr>
            </w:pPr>
          </w:p>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center"/>
              <w:textAlignment w:val="auto"/>
              <w:rPr>
                <w:rFonts w:ascii="Times New Roman" w:hAnsi="Times New Roman" w:eastAsia="Times New Roman" w:cs="Times New Roman"/>
                <w:b/>
                <w:color w:val="000000"/>
                <w:kern w:val="0"/>
                <w:sz w:val="24"/>
                <w:szCs w:val="24"/>
                <w:lang w:eastAsia="pt-BR"/>
              </w:rPr>
            </w:pPr>
            <w:r>
              <w:rPr>
                <w:rFonts w:ascii="Times New Roman" w:hAnsi="Times New Roman" w:eastAsia="Times New Roman" w:cs="Times New Roman"/>
                <w:b/>
                <w:color w:val="000000"/>
                <w:kern w:val="0"/>
                <w:sz w:val="24"/>
                <w:szCs w:val="24"/>
                <w:lang w:eastAsia="pt-BR"/>
              </w:rPr>
              <w:t>RELAÇÃO NOMINAL ATUALIZADA DOS DIRIGENTES DA ENTIDADE</w:t>
            </w:r>
          </w:p>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center"/>
              <w:textAlignment w:val="auto"/>
              <w:rPr>
                <w:rFonts w:ascii="Times New Roman" w:hAnsi="Times New Roman" w:eastAsia="Times New Roman" w:cs="Times New Roman"/>
                <w:b/>
                <w:color w:val="000000"/>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kern w:val="0"/>
                <w:sz w:val="24"/>
                <w:szCs w:val="24"/>
                <w:lang w:eastAsia="pt-BR"/>
              </w:rPr>
            </w:pPr>
          </w:p>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Nome do dirigente e</w:t>
            </w:r>
          </w:p>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cargo que ocupa na OSC</w:t>
            </w:r>
          </w:p>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p>
        </w:tc>
        <w:tc>
          <w:tcPr>
            <w:tcW w:w="3261"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p>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r>
              <w:rPr>
                <w:rFonts w:ascii="Times New Roman" w:hAnsi="Times New Roman" w:eastAsia="Times New Roman" w:cs="Times New Roman"/>
                <w:b/>
                <w:color w:val="000000"/>
                <w:kern w:val="0"/>
                <w:sz w:val="24"/>
                <w:szCs w:val="24"/>
                <w:lang w:eastAsia="pt-BR"/>
              </w:rPr>
              <w:t>Carteira de identidade, órgão expedidor e CPF</w:t>
            </w:r>
          </w:p>
        </w:tc>
        <w:tc>
          <w:tcPr>
            <w:tcW w:w="2976"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p>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r>
              <w:rPr>
                <w:rFonts w:ascii="Times New Roman" w:hAnsi="Times New Roman" w:eastAsia="Times New Roman" w:cs="Times New Roman"/>
                <w:b/>
                <w:color w:val="000000"/>
                <w:kern w:val="0"/>
                <w:sz w:val="24"/>
                <w:szCs w:val="24"/>
                <w:lang w:eastAsia="pt-BR"/>
              </w:rPr>
              <w:t>Endereço residencial,</w:t>
            </w:r>
          </w:p>
          <w:p>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r>
              <w:rPr>
                <w:rFonts w:ascii="Times New Roman" w:hAnsi="Times New Roman" w:eastAsia="Times New Roman" w:cs="Times New Roman"/>
                <w:b/>
                <w:color w:val="000000"/>
                <w:kern w:val="0"/>
                <w:sz w:val="24"/>
                <w:szCs w:val="24"/>
                <w:lang w:eastAsia="pt-BR"/>
              </w:rPr>
              <w:t xml:space="preserve">telefone e </w:t>
            </w:r>
            <w:r>
              <w:rPr>
                <w:rFonts w:ascii="Times New Roman" w:hAnsi="Times New Roman" w:eastAsia="Times New Roman" w:cs="Times New Roman"/>
                <w:b/>
                <w:i/>
                <w:color w:val="000000"/>
                <w:kern w:val="0"/>
                <w:sz w:val="24"/>
                <w:szCs w:val="24"/>
                <w:lang w:eastAsia="pt-B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bl>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1" w:name="art39ii"/>
      <w:bookmarkEnd w:id="1"/>
      <w:bookmarkStart w:id="2" w:name="art39iii."/>
      <w:bookmarkEnd w:id="2"/>
      <w:bookmarkStart w:id="3" w:name="art39iii"/>
      <w:bookmarkEnd w:id="3"/>
      <w:r>
        <w:rPr>
          <w:rFonts w:ascii="Times New Roman" w:hAnsi="Times New Roman" w:cs="Times New Roman"/>
          <w:sz w:val="24"/>
          <w:szCs w:val="24"/>
        </w:rPr>
        <w:t xml:space="preserve">I - não são membros de Poder ou do Ministério Público ou dirigente de órgão ou entidade da Administração Pública </w:t>
      </w:r>
      <w:r>
        <w:rPr>
          <w:rFonts w:ascii="Times New Roman" w:hAnsi="Times New Roman" w:cs="Times New Roman"/>
          <w:color w:val="FF0000"/>
          <w:sz w:val="24"/>
          <w:szCs w:val="24"/>
        </w:rPr>
        <w:t>.......…</w:t>
      </w:r>
      <w:r>
        <w:rPr>
          <w:rFonts w:ascii="Times New Roman" w:hAnsi="Times New Roman" w:cs="Times New Roman"/>
          <w:sz w:val="24"/>
          <w:szCs w:val="24"/>
        </w:rPr>
        <w:t xml:space="preserve"> </w:t>
      </w:r>
      <w:r>
        <w:rPr>
          <w:rFonts w:ascii="Times New Roman" w:hAnsi="Times New Roman" w:cs="Times New Roman"/>
          <w:i/>
          <w:color w:val="FF0000"/>
          <w:sz w:val="24"/>
          <w:szCs w:val="24"/>
        </w:rPr>
        <w:t>(vide Nota Explicativa nº 02)</w:t>
      </w:r>
      <w:r>
        <w:rPr>
          <w:rFonts w:ascii="Times New Roman" w:hAnsi="Times New Roman" w:cs="Times New Roman"/>
          <w:sz w:val="24"/>
          <w:szCs w:val="24"/>
        </w:rPr>
        <w:t>;</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 xml:space="preserve">II – não são cônjuges ou companheiros, bem como parentes em linha reta, colateral ou por afinidade, até o segundo grau, de quaisquer membros de Poder ou do Ministério Público ou de dirigente de órgão ou entidade da Administração Pública </w:t>
      </w:r>
      <w:r>
        <w:rPr>
          <w:rFonts w:ascii="Times New Roman" w:hAnsi="Times New Roman" w:cs="Times New Roman"/>
          <w:color w:val="FF0000"/>
          <w:sz w:val="24"/>
          <w:szCs w:val="24"/>
        </w:rPr>
        <w:t xml:space="preserve">.......… </w:t>
      </w:r>
      <w:r>
        <w:rPr>
          <w:rFonts w:ascii="Times New Roman" w:hAnsi="Times New Roman" w:cs="Times New Roman"/>
          <w:i/>
          <w:color w:val="FF0000"/>
          <w:sz w:val="24"/>
          <w:szCs w:val="24"/>
        </w:rPr>
        <w:t>(vide Nota Explicativa nº 02)</w:t>
      </w:r>
      <w:r>
        <w:rPr>
          <w:rFonts w:ascii="Times New Roman" w:hAnsi="Times New Roman" w:cs="Times New Roman"/>
          <w:sz w:val="24"/>
          <w:szCs w:val="24"/>
        </w:rPr>
        <w:t>;</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mc:AlternateContent>
          <mc:Choice Requires="wps">
            <w:drawing>
              <wp:anchor distT="10160" distB="35560" distL="36830" distR="8890" simplePos="0" relativeHeight="251659264" behindDoc="0" locked="0" layoutInCell="0" allowOverlap="1">
                <wp:simplePos x="0" y="0"/>
                <wp:positionH relativeFrom="margin">
                  <wp:posOffset>49530</wp:posOffset>
                </wp:positionH>
                <wp:positionV relativeFrom="paragraph">
                  <wp:posOffset>5715</wp:posOffset>
                </wp:positionV>
                <wp:extent cx="235585" cy="144145"/>
                <wp:effectExtent l="36830" t="10160" r="8890" b="35560"/>
                <wp:wrapNone/>
                <wp:docPr id="1" name="Quadro1"/>
                <wp:cNvGraphicFramePr/>
                <a:graphic xmlns:a="http://schemas.openxmlformats.org/drawingml/2006/main">
                  <a:graphicData uri="http://schemas.microsoft.com/office/word/2010/wordprocessingShape">
                    <wps:wsp>
                      <wps:cNvSpPr/>
                      <wps:spPr>
                        <a:xfrm>
                          <a:off x="0" y="0"/>
                          <a:ext cx="235440" cy="144000"/>
                        </a:xfrm>
                        <a:prstGeom prst="rect">
                          <a:avLst/>
                        </a:prstGeom>
                        <a:noFill/>
                        <a:ln w="19050">
                          <a:solidFill>
                            <a:srgbClr val="09101D"/>
                          </a:solidFill>
                          <a:round/>
                        </a:ln>
                        <a:effectLst>
                          <a:outerShdw dist="37674" dir="8100000">
                            <a:srgbClr val="000000"/>
                          </a:outerShdw>
                        </a:effectLst>
                      </wps:spPr>
                      <wps:style>
                        <a:lnRef idx="0">
                          <a:srgbClr val="FFFFFF"/>
                        </a:lnRef>
                        <a:fillRef idx="0">
                          <a:srgbClr val="FFFFFF"/>
                        </a:fillRef>
                        <a:effectRef idx="0">
                          <a:srgbClr val="FFFFFF"/>
                        </a:effectRef>
                        <a:fontRef idx="minor"/>
                      </wps:style>
                      <wps:txbx>
                        <w:txbxContent>
                          <w:p>
                            <w:pPr>
                              <w:pStyle w:val="133"/>
                              <w:rPr>
                                <w:color w:val="000000"/>
                              </w:rPr>
                            </w:pPr>
                          </w:p>
                        </w:txbxContent>
                      </wps:txbx>
                      <wps:bodyPr lIns="91440" tIns="182880" rIns="91440" bIns="182880" anchor="t">
                        <a:noAutofit/>
                      </wps:bodyPr>
                    </wps:wsp>
                  </a:graphicData>
                </a:graphic>
              </wp:anchor>
            </w:drawing>
          </mc:Choice>
          <mc:Fallback>
            <w:pict>
              <v:rect id="Quadro1" o:spid="_x0000_s1026" o:spt="1" style="position:absolute;left:0pt;margin-left:3.9pt;margin-top:0.45pt;height:11.35pt;width:18.55pt;mso-position-horizontal-relative:margin;z-index:251659264;mso-width-relative:page;mso-height-relative:page;" filled="f" stroked="t" coordsize="21600,21600" o:allowincell="f" o:gfxdata="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trew9QAAAAEAQAADwAAAAAAAAABACAAAAAiAAAAZHJzL2Rv&#10;d25yZXYueG1sUEsBAhQAFAAAAAgAh07iQF8h+BUFAgAANQQAAA4AAAAAAAAAAQAgAAAAIwEAAGRy&#10;cy9lMm9Eb2MueG1sUEsFBgAAAAAGAAYAWQEAAJoFAAAAAA==&#10;">
                <v:fill on="f" focussize="0,0"/>
                <v:stroke weight="1.5pt" color="#09101D" joinstyle="round"/>
                <v:imagedata o:title=""/>
                <o:lock v:ext="edit" aspectratio="f"/>
                <v:shadow on="t" color="#000000" offset="-2.09763779527559pt,2.09763779527559pt" origin="0f,32768f" matrix="65536f,0f,0f,65536f"/>
                <v:textbox inset="144,288,144,288">
                  <w:txbxContent>
                    <w:p>
                      <w:pPr>
                        <w:pStyle w:val="133"/>
                        <w:rPr>
                          <w:color w:val="000000"/>
                        </w:rPr>
                      </w:pPr>
                    </w:p>
                  </w:txbxContent>
                </v:textbox>
              </v:rect>
            </w:pict>
          </mc:Fallback>
        </mc:AlternateContent>
      </w:r>
      <w:r>
        <w:rPr>
          <w:rFonts w:ascii="Times New Roman" w:hAnsi="Times New Roman" w:cs="Times New Roman"/>
          <w:sz w:val="24"/>
          <w:szCs w:val="24"/>
        </w:rPr>
        <w:t>III – não tiveram as contas rejeitadas pela Administração Pública nos últimos cinco anos;</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mc:AlternateContent>
          <mc:Choice Requires="wps">
            <w:drawing>
              <wp:anchor distT="10160" distB="35560" distL="36830" distR="8890" simplePos="0" relativeHeight="251659264" behindDoc="0" locked="0" layoutInCell="0" allowOverlap="1">
                <wp:simplePos x="0" y="0"/>
                <wp:positionH relativeFrom="margin">
                  <wp:posOffset>60960</wp:posOffset>
                </wp:positionH>
                <wp:positionV relativeFrom="paragraph">
                  <wp:posOffset>5715</wp:posOffset>
                </wp:positionV>
                <wp:extent cx="235585" cy="144145"/>
                <wp:effectExtent l="36830" t="10160" r="8890" b="35560"/>
                <wp:wrapNone/>
                <wp:docPr id="3" name="Quadro2"/>
                <wp:cNvGraphicFramePr/>
                <a:graphic xmlns:a="http://schemas.openxmlformats.org/drawingml/2006/main">
                  <a:graphicData uri="http://schemas.microsoft.com/office/word/2010/wordprocessingShape">
                    <wps:wsp>
                      <wps:cNvSpPr/>
                      <wps:spPr>
                        <a:xfrm>
                          <a:off x="0" y="0"/>
                          <a:ext cx="235440" cy="144000"/>
                        </a:xfrm>
                        <a:prstGeom prst="rect">
                          <a:avLst/>
                        </a:prstGeom>
                        <a:noFill/>
                        <a:ln w="19050">
                          <a:solidFill>
                            <a:srgbClr val="09101D"/>
                          </a:solidFill>
                          <a:round/>
                        </a:ln>
                        <a:effectLst>
                          <a:outerShdw dist="37674" dir="8100000">
                            <a:srgbClr val="000000"/>
                          </a:outerShdw>
                        </a:effectLst>
                      </wps:spPr>
                      <wps:style>
                        <a:lnRef idx="0">
                          <a:srgbClr val="FFFFFF"/>
                        </a:lnRef>
                        <a:fillRef idx="0">
                          <a:srgbClr val="FFFFFF"/>
                        </a:fillRef>
                        <a:effectRef idx="0">
                          <a:srgbClr val="FFFFFF"/>
                        </a:effectRef>
                        <a:fontRef idx="minor"/>
                      </wps:style>
                      <wps:txbx>
                        <w:txbxContent>
                          <w:p>
                            <w:pPr>
                              <w:pStyle w:val="133"/>
                              <w:rPr>
                                <w:color w:val="000000"/>
                              </w:rPr>
                            </w:pPr>
                          </w:p>
                        </w:txbxContent>
                      </wps:txbx>
                      <wps:bodyPr lIns="91440" tIns="182880" rIns="91440" bIns="182880" anchor="t">
                        <a:noAutofit/>
                      </wps:bodyPr>
                    </wps:wsp>
                  </a:graphicData>
                </a:graphic>
              </wp:anchor>
            </w:drawing>
          </mc:Choice>
          <mc:Fallback>
            <w:pict>
              <v:rect id="Quadro2" o:spid="_x0000_s1026" o:spt="1" style="position:absolute;left:0pt;margin-left:4.8pt;margin-top:0.45pt;height:11.35pt;width:18.55pt;mso-position-horizontal-relative:margin;z-index:251659264;mso-width-relative:page;mso-height-relative:page;" filled="f" stroked="t" coordsize="21600,21600" o:allowincell="f" o:gfxdata="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wY99QAAAAEAQAADwAAAAAAAAABACAAAAAiAAAAZHJzL2Rv&#10;d25yZXYueG1sUEsBAhQAFAAAAAgAh07iQHyCkgkFAgAANQQAAA4AAAAAAAAAAQAgAAAAIwEAAGRy&#10;cy9lMm9Eb2MueG1sUEsFBgAAAAAGAAYAWQEAAJoFAAAAAA==&#10;">
                <v:fill on="f" focussize="0,0"/>
                <v:stroke weight="1.5pt" color="#09101D" joinstyle="round"/>
                <v:imagedata o:title=""/>
                <o:lock v:ext="edit" aspectratio="f"/>
                <v:shadow on="t" color="#000000" offset="-2.09763779527559pt,2.09763779527559pt" origin="0f,32768f" matrix="65536f,0f,0f,65536f"/>
                <v:textbox inset="144,288,144,288">
                  <w:txbxContent>
                    <w:p>
                      <w:pPr>
                        <w:pStyle w:val="133"/>
                        <w:rPr>
                          <w:color w:val="000000"/>
                        </w:rPr>
                      </w:pPr>
                    </w:p>
                  </w:txbxContent>
                </v:textbox>
              </v:rect>
            </w:pict>
          </mc:Fallback>
        </mc:AlternateContent>
      </w:r>
      <w:r>
        <w:rPr>
          <w:rFonts w:ascii="Times New Roman" w:hAnsi="Times New Roman" w:cs="Times New Roman"/>
          <w:sz w:val="24"/>
          <w:szCs w:val="24"/>
        </w:rPr>
        <w:t>III – tiveram as contas rejeitadas, mas demonstraram, nos termos do art. 39, IV, alíneas “a”, “b” e “c”, da Lei nº 13.1019, de 2014, que:</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III.1 – a irregularidade que motivou a rejeição das contas foi sanada e que os débitos eventualmente imputados foram quitados;</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III.2 – a decisão de rejeição das contas foi reconsiderada ou revista;</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 xml:space="preserve">III.3 – a decisão sobre a apreciação das contas está pendente de decisão sobre recurso com efeito suspensivo; </w:t>
      </w:r>
      <w:r>
        <w:rPr>
          <w:rFonts w:ascii="Times New Roman" w:hAnsi="Times New Roman" w:cs="Times New Roman"/>
          <w:i/>
          <w:color w:val="FF0000"/>
          <w:sz w:val="24"/>
          <w:szCs w:val="24"/>
        </w:rPr>
        <w:t>(vide Nota Explicativa nº 03)</w:t>
      </w:r>
      <w:r>
        <w:rPr>
          <w:rFonts w:ascii="Times New Roman" w:hAnsi="Times New Roman" w:cs="Times New Roman"/>
          <w:sz w:val="24"/>
          <w:szCs w:val="24"/>
        </w:rPr>
        <w:t>;</w:t>
      </w:r>
      <w:bookmarkStart w:id="4" w:name="art39v"/>
      <w:bookmarkEnd w:id="4"/>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mc:AlternateContent>
          <mc:Choice Requires="wps">
            <w:drawing>
              <wp:anchor distT="10160" distB="35560" distL="36830" distR="8890" simplePos="0" relativeHeight="251659264" behindDoc="0" locked="0" layoutInCell="0" allowOverlap="1">
                <wp:simplePos x="0" y="0"/>
                <wp:positionH relativeFrom="margin">
                  <wp:posOffset>58420</wp:posOffset>
                </wp:positionH>
                <wp:positionV relativeFrom="paragraph">
                  <wp:posOffset>10160</wp:posOffset>
                </wp:positionV>
                <wp:extent cx="235585" cy="144145"/>
                <wp:effectExtent l="36830" t="10160" r="8890" b="35560"/>
                <wp:wrapNone/>
                <wp:docPr id="5" name="Quadro3"/>
                <wp:cNvGraphicFramePr/>
                <a:graphic xmlns:a="http://schemas.openxmlformats.org/drawingml/2006/main">
                  <a:graphicData uri="http://schemas.microsoft.com/office/word/2010/wordprocessingShape">
                    <wps:wsp>
                      <wps:cNvSpPr/>
                      <wps:spPr>
                        <a:xfrm>
                          <a:off x="0" y="0"/>
                          <a:ext cx="235440" cy="144000"/>
                        </a:xfrm>
                        <a:prstGeom prst="rect">
                          <a:avLst/>
                        </a:prstGeom>
                        <a:noFill/>
                        <a:ln w="19050">
                          <a:solidFill>
                            <a:srgbClr val="09101D"/>
                          </a:solidFill>
                          <a:round/>
                        </a:ln>
                        <a:effectLst>
                          <a:outerShdw dist="37674" dir="8100000">
                            <a:srgbClr val="000000"/>
                          </a:outerShdw>
                        </a:effectLst>
                      </wps:spPr>
                      <wps:style>
                        <a:lnRef idx="0">
                          <a:srgbClr val="FFFFFF"/>
                        </a:lnRef>
                        <a:fillRef idx="0">
                          <a:srgbClr val="FFFFFF"/>
                        </a:fillRef>
                        <a:effectRef idx="0">
                          <a:srgbClr val="FFFFFF"/>
                        </a:effectRef>
                        <a:fontRef idx="minor"/>
                      </wps:style>
                      <wps:txbx>
                        <w:txbxContent>
                          <w:p>
                            <w:pPr>
                              <w:pStyle w:val="133"/>
                              <w:rPr>
                                <w:color w:val="000000"/>
                              </w:rPr>
                            </w:pPr>
                          </w:p>
                        </w:txbxContent>
                      </wps:txbx>
                      <wps:bodyPr lIns="91440" tIns="182880" rIns="91440" bIns="182880" anchor="t">
                        <a:noAutofit/>
                      </wps:bodyPr>
                    </wps:wsp>
                  </a:graphicData>
                </a:graphic>
              </wp:anchor>
            </w:drawing>
          </mc:Choice>
          <mc:Fallback>
            <w:pict>
              <v:rect id="Quadro3" o:spid="_x0000_s1026" o:spt="1" style="position:absolute;left:0pt;margin-left:4.6pt;margin-top:0.8pt;height:11.35pt;width:18.55pt;mso-position-horizontal-relative:margin;z-index:251659264;mso-width-relative:page;mso-height-relative:page;" filled="f" stroked="t" coordsize="21600,21600" o:allowincell="f" o:gfxdata="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bu2rUAAAABQEAAA8AAAAAAAAAAQAgAAAAIgAAAGRycy9k&#10;b3ducmV2LnhtbFBLAQIUABQAAAAIAIdO4kDY75HgBgIAADUEAAAOAAAAAAAAAAEAIAAAACMBAABk&#10;cnMvZTJvRG9jLnhtbFBLBQYAAAAABgAGAFkBAACbBQAAAAA=&#10;">
                <v:fill on="f" focussize="0,0"/>
                <v:stroke weight="1.5pt" color="#09101D" joinstyle="round"/>
                <v:imagedata o:title=""/>
                <o:lock v:ext="edit" aspectratio="f"/>
                <v:shadow on="t" color="#000000" offset="-2.09763779527559pt,2.09763779527559pt" origin="0f,32768f" matrix="65536f,0f,0f,65536f"/>
                <v:textbox inset="144,288,144,288">
                  <w:txbxContent>
                    <w:p>
                      <w:pPr>
                        <w:pStyle w:val="133"/>
                        <w:rPr>
                          <w:color w:val="000000"/>
                        </w:rPr>
                      </w:pPr>
                    </w:p>
                  </w:txbxContent>
                </v:textbox>
              </v:rect>
            </w:pict>
          </mc:Fallback>
        </mc:AlternateContent>
      </w:r>
      <w:r>
        <w:rPr>
          <w:rFonts w:ascii="Times New Roman" w:hAnsi="Times New Roman" w:cs="Times New Roman"/>
          <w:sz w:val="24"/>
          <w:szCs w:val="24"/>
        </w:rPr>
        <w:t>IV – não foram punidos com as seguintes sanções:</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5" w:name="art39va"/>
      <w:bookmarkEnd w:id="5"/>
      <w:r>
        <w:rPr>
          <w:rFonts w:ascii="Times New Roman" w:hAnsi="Times New Roman" w:cs="Times New Roman"/>
          <w:sz w:val="24"/>
          <w:szCs w:val="24"/>
        </w:rPr>
        <w:t>IV.1 – suspensão de participação em licitação e impedimento de contratar com a administração;</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6" w:name="art39vb"/>
      <w:bookmarkEnd w:id="6"/>
      <w:r>
        <w:rPr>
          <w:rFonts w:ascii="Times New Roman" w:hAnsi="Times New Roman" w:cs="Times New Roman"/>
          <w:sz w:val="24"/>
          <w:szCs w:val="24"/>
        </w:rPr>
        <w:t>IV.2 – declaração de inidoneidade para licitar ou contratar com a administração pública;</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7" w:name="art39vc"/>
      <w:bookmarkEnd w:id="7"/>
      <w:r>
        <w:rPr>
          <w:rFonts w:ascii="Times New Roman" w:hAnsi="Times New Roman" w:cs="Times New Roman"/>
          <w:sz w:val="24"/>
          <w:szCs w:val="24"/>
        </w:rPr>
        <w:t>IV.3 – a prevista no art. 73, inciso II, da Lei nº 13.019, de 2014;</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mc:AlternateContent>
          <mc:Choice Requires="wps">
            <w:drawing>
              <wp:anchor distT="10160" distB="35560" distL="36830" distR="8890" simplePos="0" relativeHeight="251659264" behindDoc="0" locked="0" layoutInCell="0" allowOverlap="1">
                <wp:simplePos x="0" y="0"/>
                <wp:positionH relativeFrom="margin">
                  <wp:posOffset>50800</wp:posOffset>
                </wp:positionH>
                <wp:positionV relativeFrom="paragraph">
                  <wp:posOffset>358775</wp:posOffset>
                </wp:positionV>
                <wp:extent cx="235585" cy="144145"/>
                <wp:effectExtent l="36830" t="10160" r="8890" b="35560"/>
                <wp:wrapNone/>
                <wp:docPr id="7" name="Quadro4"/>
                <wp:cNvGraphicFramePr/>
                <a:graphic xmlns:a="http://schemas.openxmlformats.org/drawingml/2006/main">
                  <a:graphicData uri="http://schemas.microsoft.com/office/word/2010/wordprocessingShape">
                    <wps:wsp>
                      <wps:cNvSpPr/>
                      <wps:spPr>
                        <a:xfrm>
                          <a:off x="0" y="0"/>
                          <a:ext cx="235440" cy="144000"/>
                        </a:xfrm>
                        <a:prstGeom prst="rect">
                          <a:avLst/>
                        </a:prstGeom>
                        <a:noFill/>
                        <a:ln w="19050">
                          <a:solidFill>
                            <a:srgbClr val="09101D"/>
                          </a:solidFill>
                          <a:round/>
                        </a:ln>
                        <a:effectLst>
                          <a:outerShdw dist="37674" dir="8100000">
                            <a:srgbClr val="000000"/>
                          </a:outerShdw>
                        </a:effectLst>
                      </wps:spPr>
                      <wps:style>
                        <a:lnRef idx="0">
                          <a:srgbClr val="FFFFFF"/>
                        </a:lnRef>
                        <a:fillRef idx="0">
                          <a:srgbClr val="FFFFFF"/>
                        </a:fillRef>
                        <a:effectRef idx="0">
                          <a:srgbClr val="FFFFFF"/>
                        </a:effectRef>
                        <a:fontRef idx="minor"/>
                      </wps:style>
                      <wps:txbx>
                        <w:txbxContent>
                          <w:p>
                            <w:pPr>
                              <w:pStyle w:val="133"/>
                              <w:rPr>
                                <w:color w:val="000000"/>
                              </w:rPr>
                            </w:pPr>
                          </w:p>
                        </w:txbxContent>
                      </wps:txbx>
                      <wps:bodyPr lIns="91440" tIns="182880" rIns="91440" bIns="182880" anchor="t">
                        <a:noAutofit/>
                      </wps:bodyPr>
                    </wps:wsp>
                  </a:graphicData>
                </a:graphic>
              </wp:anchor>
            </w:drawing>
          </mc:Choice>
          <mc:Fallback>
            <w:pict>
              <v:rect id="Quadro4" o:spid="_x0000_s1026" o:spt="1" style="position:absolute;left:0pt;margin-left:4pt;margin-top:28.25pt;height:11.35pt;width:18.55pt;mso-position-horizontal-relative:margin;z-index:251659264;mso-width-relative:page;mso-height-relative:page;" filled="f" stroked="t" coordsize="21600,21600" o:allowincell="f" o:gfxdata="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oZe41gAAAAYBAAAPAAAAAAAAAAEAIAAAACIAAABkcnMv&#10;ZG93bnJldi54bWxQSwECFAAUAAAACACHTuJAOsRHMQUCAAA1BAAADgAAAAAAAAABACAAAAAlAQAA&#10;ZHJzL2Uyb0RvYy54bWxQSwUGAAAAAAYABgBZAQAAnAUAAAAA&#10;">
                <v:fill on="f" focussize="0,0"/>
                <v:stroke weight="1.5pt" color="#09101D" joinstyle="round"/>
                <v:imagedata o:title=""/>
                <o:lock v:ext="edit" aspectratio="f"/>
                <v:shadow on="t" color="#000000" offset="-2.09763779527559pt,2.09763779527559pt" origin="0f,32768f" matrix="65536f,0f,0f,65536f"/>
                <v:textbox inset="144,288,144,288">
                  <w:txbxContent>
                    <w:p>
                      <w:pPr>
                        <w:pStyle w:val="133"/>
                        <w:rPr>
                          <w:color w:val="000000"/>
                        </w:rPr>
                      </w:pPr>
                    </w:p>
                  </w:txbxContent>
                </v:textbox>
              </v:rect>
            </w:pict>
          </mc:Fallback>
        </mc:AlternateContent>
      </w:r>
      <w:r>
        <w:rPr>
          <w:rFonts w:ascii="Times New Roman" w:hAnsi="Times New Roman" w:cs="Times New Roman"/>
          <w:sz w:val="24"/>
          <w:szCs w:val="24"/>
        </w:rPr>
        <w:t>IV.4 - a prevista no art. 73, inciso III, da Lei nº 13.019, de 2014;</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 xml:space="preserve">IV – foram punidos com as sanções previstas no art. 39, inciso V, alíneas “a”, “b”, “c” e “d”, da Lei nº 13.019, de 2014, mas o período que durou a penalidade já se exauriu; </w:t>
      </w:r>
      <w:r>
        <w:rPr>
          <w:rFonts w:ascii="Times New Roman" w:hAnsi="Times New Roman" w:cs="Times New Roman"/>
          <w:i/>
          <w:color w:val="FF0000"/>
          <w:sz w:val="24"/>
          <w:szCs w:val="24"/>
        </w:rPr>
        <w:t>(vide Nota Explicativa nº 04)</w:t>
      </w:r>
      <w:bookmarkStart w:id="8" w:name="art39vi"/>
      <w:bookmarkEnd w:id="8"/>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V –</w:t>
      </w:r>
      <w:bookmarkStart w:id="9" w:name="art39vii"/>
      <w:bookmarkEnd w:id="9"/>
      <w:r>
        <w:rPr>
          <w:rFonts w:ascii="Times New Roman" w:hAnsi="Times New Roman" w:cs="Times New Roman"/>
          <w:sz w:val="24"/>
          <w:szCs w:val="24"/>
        </w:rPr>
        <w:t xml:space="preserve"> não são pessoas que, durante os últimos 08 (oito) anos:</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10" w:name="art39viia"/>
      <w:bookmarkEnd w:id="10"/>
      <w:r>
        <w:rPr>
          <w:rFonts w:ascii="Times New Roman" w:hAnsi="Times New Roman" w:cs="Times New Roman"/>
          <w:sz w:val="24"/>
          <w:szCs w:val="24"/>
        </w:rPr>
        <w:t>a) tiveram suas contas relativas a parcerias julgadas irregulares ou rejeitadas por Tribunal ou Conselho de Contas de qualquer esfera da Federação, em decisão irrecorrível, nos últimos 8 (oito) anos;</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11" w:name="art39viib"/>
      <w:bookmarkEnd w:id="11"/>
      <w:r>
        <w:rPr>
          <w:rFonts w:ascii="Times New Roman" w:hAnsi="Times New Roman" w:cs="Times New Roman"/>
          <w:sz w:val="24"/>
          <w:szCs w:val="24"/>
        </w:rPr>
        <w:t>b) foram julgados responsáveis por falta grave e inabilitada para o exercício de cargo em comissão ou função de confiança, enquanto durar a inabilitação;</w:t>
      </w:r>
    </w:p>
    <w:p>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mc:AlternateContent>
          <mc:Choice Requires="wps">
            <w:drawing>
              <wp:anchor distT="10160" distB="35560" distL="36830" distR="8890" simplePos="0" relativeHeight="251659264" behindDoc="0" locked="0" layoutInCell="0" allowOverlap="1">
                <wp:simplePos x="0" y="0"/>
                <wp:positionH relativeFrom="margin">
                  <wp:posOffset>59690</wp:posOffset>
                </wp:positionH>
                <wp:positionV relativeFrom="paragraph">
                  <wp:posOffset>349885</wp:posOffset>
                </wp:positionV>
                <wp:extent cx="235585" cy="144145"/>
                <wp:effectExtent l="36830" t="10160" r="8890" b="35560"/>
                <wp:wrapNone/>
                <wp:docPr id="9" name="Quadro5"/>
                <wp:cNvGraphicFramePr/>
                <a:graphic xmlns:a="http://schemas.openxmlformats.org/drawingml/2006/main">
                  <a:graphicData uri="http://schemas.microsoft.com/office/word/2010/wordprocessingShape">
                    <wps:wsp>
                      <wps:cNvSpPr/>
                      <wps:spPr>
                        <a:xfrm>
                          <a:off x="0" y="0"/>
                          <a:ext cx="235440" cy="144000"/>
                        </a:xfrm>
                        <a:prstGeom prst="rect">
                          <a:avLst/>
                        </a:prstGeom>
                        <a:noFill/>
                        <a:ln w="19050">
                          <a:solidFill>
                            <a:srgbClr val="09101D"/>
                          </a:solidFill>
                          <a:round/>
                        </a:ln>
                        <a:effectLst>
                          <a:outerShdw dist="37674" dir="8100000">
                            <a:srgbClr val="000000"/>
                          </a:outerShdw>
                        </a:effectLst>
                      </wps:spPr>
                      <wps:style>
                        <a:lnRef idx="0">
                          <a:srgbClr val="FFFFFF"/>
                        </a:lnRef>
                        <a:fillRef idx="0">
                          <a:srgbClr val="FFFFFF"/>
                        </a:fillRef>
                        <a:effectRef idx="0">
                          <a:srgbClr val="FFFFFF"/>
                        </a:effectRef>
                        <a:fontRef idx="minor"/>
                      </wps:style>
                      <wps:txbx>
                        <w:txbxContent>
                          <w:p>
                            <w:pPr>
                              <w:pStyle w:val="133"/>
                              <w:rPr>
                                <w:color w:val="000000"/>
                              </w:rPr>
                            </w:pPr>
                          </w:p>
                        </w:txbxContent>
                      </wps:txbx>
                      <wps:bodyPr lIns="91440" tIns="182880" rIns="91440" bIns="182880" anchor="t">
                        <a:noAutofit/>
                      </wps:bodyPr>
                    </wps:wsp>
                  </a:graphicData>
                </a:graphic>
              </wp:anchor>
            </w:drawing>
          </mc:Choice>
          <mc:Fallback>
            <w:pict>
              <v:rect id="Quadro5" o:spid="_x0000_s1026" o:spt="1" style="position:absolute;left:0pt;margin-left:4.7pt;margin-top:27.55pt;height:11.35pt;width:18.55pt;mso-position-horizontal-relative:margin;z-index:251659264;mso-width-relative:page;mso-height-relative:page;" filled="f" stroked="t" coordsize="21600,21600" o:allowincell="f" o:gfxdata="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m+1gAAAAYBAAAPAAAAAAAAAAEAIAAAACIAAABkcnMv&#10;ZG93bnJldi54bWxQSwECFAAUAAAACACHTuJAELpaJAUCAAA1BAAADgAAAAAAAAABACAAAAAlAQAA&#10;ZHJzL2Uyb0RvYy54bWxQSwUGAAAAAAYABgBZAQAAnAUAAAAA&#10;">
                <v:fill on="f" focussize="0,0"/>
                <v:stroke weight="1.5pt" color="#09101D" joinstyle="round"/>
                <v:imagedata o:title=""/>
                <o:lock v:ext="edit" aspectratio="f"/>
                <v:shadow on="t" color="#000000" offset="-2.09763779527559pt,2.09763779527559pt" origin="0f,32768f" matrix="65536f,0f,0f,65536f"/>
                <v:textbox inset="144,288,144,288">
                  <w:txbxContent>
                    <w:p>
                      <w:pPr>
                        <w:pStyle w:val="133"/>
                        <w:rPr>
                          <w:color w:val="000000"/>
                        </w:rPr>
                      </w:pPr>
                    </w:p>
                  </w:txbxContent>
                </v:textbox>
              </v:rect>
            </w:pict>
          </mc:Fallback>
        </mc:AlternateContent>
      </w:r>
      <w:r>
        <mc:AlternateContent>
          <mc:Choice Requires="wps">
            <w:drawing>
              <wp:anchor distT="10160" distB="35560" distL="36830" distR="8890" simplePos="0" relativeHeight="251659264" behindDoc="0" locked="0" layoutInCell="0" allowOverlap="1">
                <wp:simplePos x="0" y="0"/>
                <wp:positionH relativeFrom="margin">
                  <wp:posOffset>59055</wp:posOffset>
                </wp:positionH>
                <wp:positionV relativeFrom="paragraph">
                  <wp:posOffset>10795</wp:posOffset>
                </wp:positionV>
                <wp:extent cx="235585" cy="144145"/>
                <wp:effectExtent l="36830" t="10160" r="8890" b="35560"/>
                <wp:wrapNone/>
                <wp:docPr id="11" name="Quadro6"/>
                <wp:cNvGraphicFramePr/>
                <a:graphic xmlns:a="http://schemas.openxmlformats.org/drawingml/2006/main">
                  <a:graphicData uri="http://schemas.microsoft.com/office/word/2010/wordprocessingShape">
                    <wps:wsp>
                      <wps:cNvSpPr/>
                      <wps:spPr>
                        <a:xfrm>
                          <a:off x="0" y="0"/>
                          <a:ext cx="235440" cy="144000"/>
                        </a:xfrm>
                        <a:prstGeom prst="rect">
                          <a:avLst/>
                        </a:prstGeom>
                        <a:noFill/>
                        <a:ln w="19050">
                          <a:solidFill>
                            <a:srgbClr val="09101D"/>
                          </a:solidFill>
                          <a:round/>
                        </a:ln>
                        <a:effectLst>
                          <a:outerShdw dist="37674" dir="8100000">
                            <a:srgbClr val="000000"/>
                          </a:outerShdw>
                        </a:effectLst>
                      </wps:spPr>
                      <wps:style>
                        <a:lnRef idx="0">
                          <a:srgbClr val="FFFFFF"/>
                        </a:lnRef>
                        <a:fillRef idx="0">
                          <a:srgbClr val="FFFFFF"/>
                        </a:fillRef>
                        <a:effectRef idx="0">
                          <a:srgbClr val="FFFFFF"/>
                        </a:effectRef>
                        <a:fontRef idx="minor"/>
                      </wps:style>
                      <wps:txbx>
                        <w:txbxContent>
                          <w:p>
                            <w:pPr>
                              <w:pStyle w:val="133"/>
                              <w:rPr>
                                <w:color w:val="000000"/>
                              </w:rPr>
                            </w:pPr>
                          </w:p>
                        </w:txbxContent>
                      </wps:txbx>
                      <wps:bodyPr lIns="91440" tIns="182880" rIns="91440" bIns="182880" anchor="t">
                        <a:noAutofit/>
                      </wps:bodyPr>
                    </wps:wsp>
                  </a:graphicData>
                </a:graphic>
              </wp:anchor>
            </w:drawing>
          </mc:Choice>
          <mc:Fallback>
            <w:pict>
              <v:rect id="Quadro6" o:spid="_x0000_s1026" o:spt="1" style="position:absolute;left:0pt;margin-left:4.65pt;margin-top:0.85pt;height:11.35pt;width:18.55pt;mso-position-horizontal-relative:margin;z-index:251659264;mso-width-relative:page;mso-height-relative:page;" filled="f" stroked="t" coordsize="21600,21600" o:allowincell="f" o:gfxdata="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UX3nNMAAAAFAQAADwAAAAAAAAABACAAAAAiAAAAZHJzL2Rv&#10;d25yZXYueG1sUEsBAhQAFAAAAAgAh07iQHcfI7AGAgAANgQAAA4AAAAAAAAAAQAgAAAAIgEAAGRy&#10;cy9lMm9Eb2MueG1sUEsFBgAAAAAGAAYAWQEAAJoFAAAAAA==&#10;">
                <v:fill on="f" focussize="0,0"/>
                <v:stroke weight="1.5pt" color="#09101D" joinstyle="round"/>
                <v:imagedata o:title=""/>
                <o:lock v:ext="edit" aspectratio="f"/>
                <v:shadow on="t" color="#000000" offset="-2.09763779527559pt,2.09763779527559pt" origin="0f,32768f" matrix="65536f,0f,0f,65536f"/>
                <v:textbox inset="144,288,144,288">
                  <w:txbxContent>
                    <w:p>
                      <w:pPr>
                        <w:pStyle w:val="133"/>
                        <w:rPr>
                          <w:color w:val="000000"/>
                        </w:rPr>
                      </w:pPr>
                    </w:p>
                  </w:txbxContent>
                </v:textbox>
              </v:rect>
            </w:pict>
          </mc:Fallback>
        </mc:AlternateContent>
      </w:r>
      <w:r>
        <w:rPr>
          <w:rFonts w:ascii="Times New Roman" w:hAnsi="Times New Roman" w:cs="Times New Roman"/>
          <w:sz w:val="24"/>
          <w:szCs w:val="24"/>
        </w:rPr>
        <w:t>c) foram considerados responsáveis por ato de improbidade;</w:t>
      </w:r>
    </w:p>
    <w:p>
      <w:pPr>
        <w:keepNext w:val="0"/>
        <w:keepLines w:val="0"/>
        <w:pageBreakBefore w:val="0"/>
        <w:overflowPunct w:val="0"/>
        <w:bidi w:val="0"/>
        <w:snapToGrid/>
        <w:spacing w:before="0" w:beforeAutospacing="0" w:after="0" w:afterAutospacing="0" w:line="259" w:lineRule="auto"/>
        <w:ind w:firstLine="525"/>
        <w:jc w:val="both"/>
        <w:textAlignment w:val="auto"/>
        <w:rPr>
          <w:rFonts w:ascii="Times New Roman" w:hAnsi="Times New Roman" w:cs="Times New Roman"/>
          <w:sz w:val="24"/>
          <w:szCs w:val="24"/>
        </w:rPr>
      </w:pPr>
      <w:r>
        <w:rPr>
          <w:rFonts w:ascii="Times New Roman" w:hAnsi="Times New Roman" w:cs="Times New Roman"/>
          <w:sz w:val="24"/>
          <w:szCs w:val="24"/>
        </w:rPr>
        <w:t xml:space="preserve">c) foram consideradas responsáveis por ato de improbidade, mas os respectivos efeitos, nos prazos previstos no art. 12, incisos I, II e III, da Lei nº 8.429, de 1992, já se exauriram. </w:t>
      </w:r>
      <w:r>
        <w:rPr>
          <w:rFonts w:ascii="Times New Roman" w:hAnsi="Times New Roman" w:cs="Times New Roman"/>
          <w:i/>
          <w:color w:val="FF0000"/>
          <w:sz w:val="24"/>
          <w:szCs w:val="24"/>
        </w:rPr>
        <w:t>(vide Nota Explicativa nº 05)</w:t>
      </w:r>
    </w:p>
    <w:p>
      <w:pPr>
        <w:keepNext w:val="0"/>
        <w:keepLines w:val="0"/>
        <w:pageBreakBefore w:val="0"/>
        <w:overflowPunct w:val="0"/>
        <w:bidi w:val="0"/>
        <w:snapToGrid/>
        <w:spacing w:before="0" w:beforeAutospacing="0" w:after="0" w:afterAutospacing="0" w:line="360" w:lineRule="auto"/>
        <w:ind w:right="-232" w:firstLine="0"/>
        <w:textAlignment w:val="auto"/>
        <w:rPr>
          <w:rFonts w:ascii="Times New Roman" w:hAnsi="Times New Roman" w:cs="Times New Roman"/>
          <w:sz w:val="24"/>
          <w:szCs w:val="24"/>
        </w:rPr>
      </w:pP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Ouro Preto-MG, ____ de ______________ de 20___.</w:t>
      </w:r>
    </w:p>
    <w:p>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sz w:val="24"/>
          <w:szCs w:val="24"/>
        </w:rPr>
      </w:pPr>
      <w:r>
        <w:rPr>
          <w:rFonts w:ascii="Times New Roman" w:hAnsi="Times New Roman" w:cs="Times New Roman"/>
          <w:sz w:val="24"/>
          <w:szCs w:val="24"/>
        </w:rPr>
        <w:t>...........................................................................................</w:t>
      </w: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(Nome e Cargo do Representante Legal da OSC)</w:t>
      </w:r>
    </w:p>
    <w:p>
      <w:pPr>
        <w:keepNext w:val="0"/>
        <w:keepLines w:val="0"/>
        <w:pageBreakBefore w:val="0"/>
        <w:overflowPunct w:val="0"/>
        <w:bidi w:val="0"/>
        <w:snapToGrid/>
        <w:spacing w:before="0" w:beforeAutospacing="0" w:after="0" w:afterAutospacing="0" w:line="259" w:lineRule="auto"/>
        <w:textAlignment w:val="auto"/>
        <w:rPr>
          <w:rFonts w:ascii="Times New Roman" w:hAnsi="Times New Roman" w:cs="Times New Roman"/>
          <w:sz w:val="24"/>
          <w:szCs w:val="24"/>
        </w:rPr>
      </w:pPr>
    </w:p>
    <w:p>
      <w:pPr>
        <w:keepNext w:val="0"/>
        <w:keepLines w:val="0"/>
        <w:pageBreakBefore w:val="0"/>
        <w:overflowPunct w:val="0"/>
        <w:bidi w:val="0"/>
        <w:snapToGrid/>
        <w:spacing w:before="0" w:beforeAutospacing="0" w:after="0" w:afterAutospacing="0"/>
        <w:textAlignment w:val="auto"/>
        <w:rPr>
          <w:rFonts w:ascii="Times New Roman" w:hAnsi="Times New Roman" w:cs="Times New Roman"/>
          <w:sz w:val="24"/>
          <w:szCs w:val="24"/>
        </w:rPr>
      </w:pPr>
      <w:r>
        <w:br w:type="page"/>
      </w:r>
    </w:p>
    <w:p>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IV</w:t>
      </w:r>
    </w:p>
    <w:p>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r>
        <w:rPr>
          <w:rFonts w:ascii="Times New Roman" w:hAnsi="Times New Roman" w:cs="Times New Roman"/>
          <w:b/>
          <w:sz w:val="24"/>
          <w:szCs w:val="24"/>
        </w:rPr>
        <w:t>PLANO DE TRABALHO</w:t>
      </w:r>
    </w:p>
    <w:p>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b/>
          <w:bCs/>
          <w:sz w:val="24"/>
          <w:szCs w:val="24"/>
        </w:rPr>
      </w:pPr>
      <w:r>
        <w:rPr>
          <w:rFonts w:ascii="Times New Roman" w:hAnsi="Times New Roman" w:cs="Times New Roman"/>
          <w:b/>
          <w:bCs/>
          <w:sz w:val="24"/>
          <w:szCs w:val="24"/>
        </w:rPr>
        <w:t>Nota Explicativa:</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O art. 22 da Lei nº 13.019, de 2014 e Decreto nº 6.918, de 2023 estabelecem os elementos que deverão constar do Plano de Trabalho:</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u w:val="single"/>
        </w:rPr>
      </w:pPr>
      <w:r>
        <w:rPr>
          <w:rFonts w:ascii="Times New Roman" w:hAnsi="Times New Roman" w:cs="Times New Roman"/>
          <w:i/>
          <w:iCs/>
          <w:sz w:val="24"/>
          <w:szCs w:val="24"/>
          <w:u w:val="single"/>
        </w:rPr>
        <w:t>Lei nº 13.019, de 2014:</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Art. 22. Deverá constar do plano de trabalho de parcerias celebradas mediante termo de colaboração ou de fomento:</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 - descrição da realidade que será objeto da parceria, devendo ser demonstrado o nexo entre essa realidade e as atividades ou projetos e metas a serem atingidas;</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II - descrição de metas a serem atingidas e de atividades ou projetos a serem executados;</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II-A - previsão de receitas e de despesas a serem realizadas na execução das atividades ou dos projetos abrangidos pela parceria;</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III - forma de execução das atividades ou dos projetos e de cumprimento das metas a eles atreladas;</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IV - definição dos parâmetros a serem utilizados para a aferição do cumprimento das metas.</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Vale mencionar que as exigências legais relativas ao Plano de Trabalho decorrem de práticas comuns de planejamento administrativo, propondo-se a oferecer o conhecimento e domínio, ao menos, do quê se pretende realizar (objeto), por quê (justificativa), como (metodologia de execução e responsabilidades dos partícipes), quando (cronograma de execução com metas, etapas e fases bem detalhadas) e quanto isso irá custar (a previsão de receitas e a estimativa de despesas a serem realizadas na execução das ações, e a discriminação dos custos indiretos necessários à execução do objeto, além do cronograma de desembolso).</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b/>
          <w:bCs/>
          <w:sz w:val="24"/>
          <w:szCs w:val="24"/>
        </w:rPr>
      </w:pPr>
      <w:r>
        <w:rPr>
          <w:rFonts w:ascii="Times New Roman" w:hAnsi="Times New Roman" w:cs="Times New Roman"/>
          <w:sz w:val="24"/>
          <w:szCs w:val="24"/>
        </w:rPr>
        <w:t>Recomenda-se que o Plano de Trabalho traga o maior grau de detalhamento possível em relação ao projeto a ser desenvolvido, evitando a descrição genérica de metas, ações e despesas.</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Não se inseriu nesta minuta de Edital modelo de Plano de Trabalho, uma vez que este documento é eminentemente técnico, como muito bem aponta a Portaria AGU nº 5, de 5 de janeiro de 2021:</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Art. 3º As manifestações jurídicas de que trata esta Portaria não conterão posicionamentos conclusivos sobre assuntos não jurídicos, tais como aqueles de conteúdo técnico e de oportunidade ou conveniência.</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 2º São considerados documentos de conteúdo predominantemente técnico, entre outros:</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I - o plano de trabalho; </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w:t>
      </w:r>
    </w:p>
    <w:p>
      <w:pPr>
        <w:keepNext w:val="0"/>
        <w:keepLines w:val="0"/>
        <w:pageBreakBefore w:val="0"/>
        <w:overflowPunct w:val="0"/>
        <w:bidi w:val="0"/>
        <w:snapToGrid/>
        <w:spacing w:before="0" w:beforeAutospacing="0" w:after="0" w:afterAutospacing="0"/>
        <w:textAlignment w:val="auto"/>
        <w:rPr>
          <w:rFonts w:ascii="Times New Roman" w:hAnsi="Times New Roman" w:cs="Times New Roman"/>
          <w:sz w:val="24"/>
          <w:szCs w:val="24"/>
        </w:rPr>
      </w:pPr>
      <w:r>
        <w:br w:type="page"/>
      </w:r>
    </w:p>
    <w:p>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V</w:t>
      </w:r>
    </w:p>
    <w:p>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r>
        <w:rPr>
          <w:rFonts w:ascii="Times New Roman" w:hAnsi="Times New Roman" w:cs="Times New Roman"/>
          <w:b/>
          <w:sz w:val="24"/>
          <w:szCs w:val="24"/>
        </w:rPr>
        <w:t>ROTEIRO PARA ELABORAÇÃO DA PROPOSTA</w:t>
      </w:r>
    </w:p>
    <w:p>
      <w:pPr>
        <w:keepNext w:val="0"/>
        <w:keepLines w:val="0"/>
        <w:pageBreakBefore w:val="0"/>
        <w:overflowPunct w:val="0"/>
        <w:bidi w:val="0"/>
        <w:snapToGrid/>
        <w:spacing w:before="0" w:beforeAutospacing="0" w:after="0" w:afterAutospacing="0"/>
        <w:textAlignment w:val="auto"/>
        <w:rPr>
          <w:rFonts w:ascii="Times New Roman" w:hAnsi="Times New Roman" w:cs="Times New Roman"/>
          <w:b/>
          <w:sz w:val="24"/>
          <w:szCs w:val="24"/>
        </w:rPr>
      </w:pP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b/>
          <w:bCs/>
          <w:sz w:val="24"/>
          <w:szCs w:val="24"/>
        </w:rPr>
        <w:t>Nota Explicativa</w:t>
      </w:r>
      <w:r>
        <w:rPr>
          <w:rFonts w:ascii="Times New Roman" w:hAnsi="Times New Roman" w:cs="Times New Roman"/>
          <w:sz w:val="24"/>
          <w:szCs w:val="24"/>
        </w:rPr>
        <w:t>: O Roteiro de Elaboração de Proposta é o local em que a área finalística propositora consegue dar o direcionamento operacional necessário ao chamamento público.</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Dada essa distinção entre o instrumento de parceria, naturalmente que o “modelo de plano de trabalho” e o “roteiro para elaboração da proposta” deverão ser mais parametrizadas, densas e completas nos termos de colaboração. </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Por outro lado, nos termos de fomento, deve-se assegurar à OSC maior autonomia e flexibilidade na elaboração do plano de trabalho, até mesmo para que possa exercitar a inovação e a criatividade, arejando a ação estatal. Por conseguinte, quando o propósito da administração pública for a celebração do termo de fomento, as diretrizes do roteiro para elaboração da proposta não podem ser tão minudentes a ponto de asfixiar a iniciativa e a autonomia da OSC selecionada.    </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Fez-se assim uma distinção entre o “roteiro para elaboração da proposta” para termos de fomento e para termos de colaboração. No caso dos termos de fomento, deverão ser apresentadas diretrizes mais amplas e genéricas. Já para os termos de colaboração é necessário que este anexo possua maior detalhamento pela Administração Pública de objetivos, ações, indicadores e, eventualmente, metas. </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Não há modelo prévio a ser fornecido pela Controladoria, uma vez que o conteúdo do “roteiro para elaboração da proposta” é, propriamente, técnico a área a ser desenvolvido.</w:t>
      </w:r>
    </w:p>
    <w:p>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Nos termos do Enunciado de Boas Práticas Consultivas AGU nº 7: “</w:t>
      </w:r>
      <w:r>
        <w:rPr>
          <w:rFonts w:ascii="Times New Roman" w:hAnsi="Times New Roman" w:cs="Times New Roman"/>
          <w:i/>
          <w:iCs/>
          <w:sz w:val="24"/>
          <w:szCs w:val="24"/>
        </w:rPr>
        <w:t>A manifestação consultiva que adentrar questão jurídica com potencial de significativo reflexo em aspecto técnico deve conter justificativa da necessidade de fazê-lo, evitando-se posicionamentos conclusivos sobre temas não jurídicos, tais como os técnicos, administrativos ou de conveniência ou oportunidade, podendo-se, porém, sobre estes emitir opinião ou formular recomendações, desde que enfatizando o caráter discricionário de seu acatamento</w:t>
      </w:r>
      <w:r>
        <w:rPr>
          <w:rFonts w:ascii="Times New Roman" w:hAnsi="Times New Roman" w:cs="Times New Roman"/>
          <w:sz w:val="24"/>
          <w:szCs w:val="24"/>
        </w:rPr>
        <w:t>” (Manual de Boas Práticas Consultivas. 4.ed. Brasília: AGU, 2016, página 32).</w:t>
      </w:r>
    </w:p>
    <w:p>
      <w:pPr>
        <w:keepNext w:val="0"/>
        <w:keepLines w:val="0"/>
        <w:pageBreakBefore w:val="0"/>
        <w:overflowPunct w:val="0"/>
        <w:bidi w:val="0"/>
        <w:snapToGrid/>
        <w:spacing w:before="0" w:beforeAutospacing="0" w:after="0" w:afterAutospacing="0"/>
        <w:textAlignment w:val="auto"/>
        <w:rPr>
          <w:rFonts w:ascii="Times New Roman" w:hAnsi="Times New Roman" w:cs="Times New Roman"/>
          <w:sz w:val="24"/>
          <w:szCs w:val="24"/>
        </w:rPr>
      </w:pPr>
      <w:bookmarkStart w:id="23" w:name="_GoBack"/>
      <w:bookmarkEnd w:id="23"/>
    </w:p>
    <w:p>
      <w:pPr>
        <w:ind w:left="0" w:right="0" w:firstLine="0"/>
        <w:jc w:val="both"/>
        <w:rPr>
          <w:rFonts w:ascii="Times New Roman" w:hAnsi="Times New Roman"/>
          <w:sz w:val="22"/>
        </w:rPr>
      </w:pPr>
    </w:p>
    <w:tbl>
      <w:tblPr>
        <w:tblStyle w:val="9"/>
        <w:tblW w:w="9335" w:type="dxa"/>
        <w:jc w:val="center"/>
        <w:tblLayout w:type="fixed"/>
        <w:tblCellMar>
          <w:top w:w="0" w:type="dxa"/>
          <w:left w:w="70" w:type="dxa"/>
          <w:bottom w:w="0" w:type="dxa"/>
          <w:right w:w="70" w:type="dxa"/>
        </w:tblCellMar>
      </w:tblPr>
      <w:tblGrid>
        <w:gridCol w:w="1287"/>
        <w:gridCol w:w="1235"/>
        <w:gridCol w:w="2166"/>
        <w:gridCol w:w="1222"/>
        <w:gridCol w:w="1191"/>
        <w:gridCol w:w="1184"/>
        <w:gridCol w:w="1049"/>
      </w:tblGrid>
      <w:tr>
        <w:tblPrEx>
          <w:tblCellMar>
            <w:top w:w="0" w:type="dxa"/>
            <w:left w:w="70" w:type="dxa"/>
            <w:bottom w:w="0" w:type="dxa"/>
            <w:right w:w="70" w:type="dxa"/>
          </w:tblCellMar>
        </w:tblPrEx>
        <w:trPr>
          <w:trHeight w:val="300" w:hRule="atLeast"/>
          <w:jc w:val="center"/>
        </w:trPr>
        <w:tc>
          <w:tcPr>
            <w:tcW w:w="9334" w:type="dxa"/>
            <w:gridSpan w:val="7"/>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Cronograma de Execução Física (Atividade, Etapa, Fase)</w:t>
            </w:r>
          </w:p>
        </w:tc>
      </w:tr>
      <w:tr>
        <w:tblPrEx>
          <w:tblCellMar>
            <w:top w:w="0" w:type="dxa"/>
            <w:left w:w="70" w:type="dxa"/>
            <w:bottom w:w="0" w:type="dxa"/>
            <w:right w:w="70" w:type="dxa"/>
          </w:tblCellMar>
        </w:tblPrEx>
        <w:trPr>
          <w:trHeight w:val="300" w:hRule="atLeast"/>
          <w:jc w:val="center"/>
        </w:trPr>
        <w:tc>
          <w:tcPr>
            <w:tcW w:w="1287" w:type="dxa"/>
            <w:vMerge w:val="restart"/>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Atividade</w:t>
            </w:r>
          </w:p>
        </w:tc>
        <w:tc>
          <w:tcPr>
            <w:tcW w:w="1235" w:type="dxa"/>
            <w:vMerge w:val="restart"/>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Etapa /Fase</w:t>
            </w:r>
          </w:p>
        </w:tc>
        <w:tc>
          <w:tcPr>
            <w:tcW w:w="2166" w:type="dxa"/>
            <w:vMerge w:val="restart"/>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Especificação</w:t>
            </w:r>
          </w:p>
        </w:tc>
        <w:tc>
          <w:tcPr>
            <w:tcW w:w="2413" w:type="dxa"/>
            <w:gridSpan w:val="2"/>
            <w:tcBorders>
              <w:top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Duração</w:t>
            </w:r>
          </w:p>
        </w:tc>
        <w:tc>
          <w:tcPr>
            <w:tcW w:w="2233" w:type="dxa"/>
            <w:gridSpan w:val="2"/>
            <w:tcBorders>
              <w:top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Meta e Indicador</w:t>
            </w:r>
          </w:p>
        </w:tc>
      </w:tr>
      <w:tr>
        <w:tblPrEx>
          <w:tblCellMar>
            <w:top w:w="0" w:type="dxa"/>
            <w:left w:w="70" w:type="dxa"/>
            <w:bottom w:w="0" w:type="dxa"/>
            <w:right w:w="70" w:type="dxa"/>
          </w:tblCellMar>
        </w:tblPrEx>
        <w:trPr>
          <w:trHeight w:val="900" w:hRule="atLeast"/>
          <w:jc w:val="center"/>
        </w:trPr>
        <w:tc>
          <w:tcPr>
            <w:tcW w:w="1287" w:type="dxa"/>
            <w:vMerge w:val="continue"/>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235" w:type="dxa"/>
            <w:vMerge w:val="continue"/>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2166" w:type="dxa"/>
            <w:vMerge w:val="continue"/>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222"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Início (Mês/Ano)</w:t>
            </w:r>
          </w:p>
        </w:tc>
        <w:tc>
          <w:tcPr>
            <w:tcW w:w="1191"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Término (Mês/Ano)</w:t>
            </w:r>
          </w:p>
        </w:tc>
        <w:tc>
          <w:tcPr>
            <w:tcW w:w="118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0"/>
              </w:rPr>
              <w:t>Quantidade</w:t>
            </w:r>
          </w:p>
        </w:tc>
        <w:tc>
          <w:tcPr>
            <w:tcW w:w="1049"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0"/>
              </w:rPr>
              <w:t>Unidade</w:t>
            </w:r>
          </w:p>
        </w:tc>
      </w:tr>
      <w:tr>
        <w:tblPrEx>
          <w:tblCellMar>
            <w:top w:w="0" w:type="dxa"/>
            <w:left w:w="70" w:type="dxa"/>
            <w:bottom w:w="0" w:type="dxa"/>
            <w:right w:w="70" w:type="dxa"/>
          </w:tblCellMar>
        </w:tblPrEx>
        <w:trPr>
          <w:trHeight w:val="300" w:hRule="atLeast"/>
          <w:jc w:val="center"/>
        </w:trPr>
        <w:tc>
          <w:tcPr>
            <w:tcW w:w="128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235"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216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tc>
        <w:tc>
          <w:tcPr>
            <w:tcW w:w="1222"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9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8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04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9334" w:type="dxa"/>
            <w:gridSpan w:val="7"/>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Indicador de desempenho</w:t>
            </w:r>
          </w:p>
        </w:tc>
      </w:tr>
      <w:tr>
        <w:tblPrEx>
          <w:tblCellMar>
            <w:top w:w="0" w:type="dxa"/>
            <w:left w:w="70" w:type="dxa"/>
            <w:bottom w:w="0" w:type="dxa"/>
            <w:right w:w="70" w:type="dxa"/>
          </w:tblCellMar>
        </w:tblPrEx>
        <w:trPr>
          <w:trHeight w:val="300" w:hRule="atLeast"/>
          <w:jc w:val="center"/>
        </w:trPr>
        <w:tc>
          <w:tcPr>
            <w:tcW w:w="9334" w:type="dxa"/>
            <w:gridSpan w:val="7"/>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p>
            <w:pPr>
              <w:widowControl w:val="0"/>
              <w:suppressAutoHyphens w:val="0"/>
              <w:ind w:left="0" w:right="0" w:firstLine="0"/>
              <w:rPr>
                <w:rFonts w:ascii="Times New Roman" w:hAnsi="Times New Roman"/>
                <w:color w:val="000000"/>
                <w:sz w:val="22"/>
              </w:rPr>
            </w:pPr>
          </w:p>
        </w:tc>
      </w:tr>
    </w:tbl>
    <w:p>
      <w:pPr>
        <w:pStyle w:val="2"/>
        <w:keepNext/>
        <w:keepLines/>
        <w:pageBreakBefore w:val="0"/>
        <w:widowControl/>
        <w:kinsoku/>
        <w:wordWrap/>
        <w:overflowPunct/>
        <w:topLinePunct w:val="0"/>
        <w:autoSpaceDE/>
        <w:autoSpaceDN/>
        <w:bidi w:val="0"/>
        <w:adjustRightInd/>
        <w:snapToGrid/>
        <w:spacing w:before="0" w:line="360" w:lineRule="auto"/>
        <w:ind w:left="0" w:right="0" w:firstLine="0"/>
        <w:jc w:val="center"/>
        <w:textAlignment w:val="auto"/>
        <w:rPr>
          <w:rFonts w:ascii="Times New Roman" w:hAnsi="Times New Roman"/>
          <w:color w:val="auto"/>
          <w:sz w:val="22"/>
        </w:rPr>
      </w:pPr>
    </w:p>
    <w:tbl>
      <w:tblPr>
        <w:tblStyle w:val="9"/>
        <w:tblW w:w="8918" w:type="dxa"/>
        <w:jc w:val="center"/>
        <w:tblLayout w:type="fixed"/>
        <w:tblCellMar>
          <w:top w:w="0" w:type="dxa"/>
          <w:left w:w="70" w:type="dxa"/>
          <w:bottom w:w="0" w:type="dxa"/>
          <w:right w:w="70" w:type="dxa"/>
        </w:tblCellMar>
      </w:tblPr>
      <w:tblGrid>
        <w:gridCol w:w="4547"/>
        <w:gridCol w:w="1339"/>
        <w:gridCol w:w="539"/>
        <w:gridCol w:w="426"/>
        <w:gridCol w:w="936"/>
        <w:gridCol w:w="1131"/>
      </w:tblGrid>
      <w:tr>
        <w:tblPrEx>
          <w:tblCellMar>
            <w:top w:w="0" w:type="dxa"/>
            <w:left w:w="70" w:type="dxa"/>
            <w:bottom w:w="0" w:type="dxa"/>
            <w:right w:w="70" w:type="dxa"/>
          </w:tblCellMar>
        </w:tblPrEx>
        <w:trPr>
          <w:trHeight w:val="300" w:hRule="atLeast"/>
          <w:jc w:val="center"/>
        </w:trPr>
        <w:tc>
          <w:tcPr>
            <w:tcW w:w="8918" w:type="dxa"/>
            <w:gridSpan w:val="6"/>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Plano de Aplicação de Recursos</w:t>
            </w:r>
          </w:p>
        </w:tc>
      </w:tr>
      <w:tr>
        <w:tblPrEx>
          <w:tblCellMar>
            <w:top w:w="0" w:type="dxa"/>
            <w:left w:w="70" w:type="dxa"/>
            <w:bottom w:w="0" w:type="dxa"/>
            <w:right w:w="70" w:type="dxa"/>
          </w:tblCellMar>
        </w:tblPrEx>
        <w:trPr>
          <w:trHeight w:val="300" w:hRule="atLeast"/>
          <w:jc w:val="center"/>
        </w:trPr>
        <w:tc>
          <w:tcPr>
            <w:tcW w:w="8918" w:type="dxa"/>
            <w:gridSpan w:val="6"/>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Custos de Investimentos e/ou Custeio</w:t>
            </w:r>
          </w:p>
        </w:tc>
      </w:tr>
      <w:tr>
        <w:tblPrEx>
          <w:tblCellMar>
            <w:top w:w="0" w:type="dxa"/>
            <w:left w:w="70" w:type="dxa"/>
            <w:bottom w:w="0" w:type="dxa"/>
            <w:right w:w="70" w:type="dxa"/>
          </w:tblCellMar>
        </w:tblPrEx>
        <w:trPr>
          <w:trHeight w:val="300" w:hRule="atLeast"/>
          <w:jc w:val="center"/>
        </w:trPr>
        <w:tc>
          <w:tcPr>
            <w:tcW w:w="4547" w:type="dxa"/>
            <w:vMerge w:val="restart"/>
            <w:tcBorders>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Especificação ou Descrição dos Serviços</w:t>
            </w:r>
          </w:p>
        </w:tc>
        <w:tc>
          <w:tcPr>
            <w:tcW w:w="1339" w:type="dxa"/>
            <w:vMerge w:val="restart"/>
            <w:tcBorders>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Quantidade</w:t>
            </w:r>
          </w:p>
        </w:tc>
        <w:tc>
          <w:tcPr>
            <w:tcW w:w="965" w:type="dxa"/>
            <w:gridSpan w:val="2"/>
            <w:vMerge w:val="restart"/>
            <w:tcBorders>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Unidade</w:t>
            </w:r>
          </w:p>
        </w:tc>
        <w:tc>
          <w:tcPr>
            <w:tcW w:w="2067" w:type="dxa"/>
            <w:gridSpan w:val="2"/>
            <w:tcBorders>
              <w:top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Valores (R$)</w:t>
            </w:r>
          </w:p>
        </w:tc>
      </w:tr>
      <w:tr>
        <w:tblPrEx>
          <w:tblCellMar>
            <w:top w:w="0" w:type="dxa"/>
            <w:left w:w="70" w:type="dxa"/>
            <w:bottom w:w="0" w:type="dxa"/>
            <w:right w:w="70" w:type="dxa"/>
          </w:tblCellMar>
        </w:tblPrEx>
        <w:trPr>
          <w:trHeight w:val="300" w:hRule="atLeast"/>
          <w:jc w:val="center"/>
        </w:trPr>
        <w:tc>
          <w:tcPr>
            <w:tcW w:w="4547" w:type="dxa"/>
            <w:vMerge w:val="continue"/>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339" w:type="dxa"/>
            <w:vMerge w:val="continue"/>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65" w:type="dxa"/>
            <w:gridSpan w:val="2"/>
            <w:vMerge w:val="continue"/>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Unitário</w:t>
            </w:r>
          </w:p>
        </w:tc>
        <w:tc>
          <w:tcPr>
            <w:tcW w:w="1131"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Total</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6425" w:type="dxa"/>
            <w:gridSpan w:val="3"/>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Total Geral</w:t>
            </w:r>
          </w:p>
        </w:tc>
        <w:tc>
          <w:tcPr>
            <w:tcW w:w="2493" w:type="dxa"/>
            <w:gridSpan w:val="3"/>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bl>
    <w:p>
      <w:pPr>
        <w:widowControl w:val="0"/>
        <w:ind w:left="0" w:right="0" w:firstLine="0"/>
        <w:jc w:val="both"/>
        <w:rPr>
          <w:rFonts w:ascii="Times New Roman" w:hAnsi="Times New Roman"/>
          <w:sz w:val="22"/>
        </w:rPr>
      </w:pPr>
    </w:p>
    <w:tbl>
      <w:tblPr>
        <w:tblStyle w:val="9"/>
        <w:tblW w:w="8800" w:type="dxa"/>
        <w:jc w:val="center"/>
        <w:tblLayout w:type="fixed"/>
        <w:tblCellMar>
          <w:top w:w="0" w:type="dxa"/>
          <w:left w:w="70" w:type="dxa"/>
          <w:bottom w:w="0" w:type="dxa"/>
          <w:right w:w="70" w:type="dxa"/>
        </w:tblCellMar>
      </w:tblPr>
      <w:tblGrid>
        <w:gridCol w:w="2845"/>
        <w:gridCol w:w="1986"/>
        <w:gridCol w:w="829"/>
        <w:gridCol w:w="3139"/>
      </w:tblGrid>
      <w:tr>
        <w:tblPrEx>
          <w:tblCellMar>
            <w:top w:w="0" w:type="dxa"/>
            <w:left w:w="70" w:type="dxa"/>
            <w:bottom w:w="0" w:type="dxa"/>
            <w:right w:w="70" w:type="dxa"/>
          </w:tblCellMar>
        </w:tblPrEx>
        <w:trPr>
          <w:trHeight w:val="300" w:hRule="atLeast"/>
          <w:jc w:val="center"/>
        </w:trPr>
        <w:tc>
          <w:tcPr>
            <w:tcW w:w="8799" w:type="dxa"/>
            <w:gridSpan w:val="4"/>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jc w:val="center"/>
            </w:pPr>
            <w:bookmarkStart w:id="12" w:name="_ANEXO_IV"/>
            <w:bookmarkEnd w:id="12"/>
            <w:r>
              <w:rPr>
                <w:rFonts w:ascii="Times New Roman" w:hAnsi="Times New Roman"/>
                <w:b/>
                <w:color w:val="000000"/>
                <w:sz w:val="22"/>
              </w:rPr>
              <w:t>Valor da Proposta / Contrapartida</w:t>
            </w:r>
          </w:p>
        </w:tc>
      </w:tr>
      <w:tr>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pPr>
              <w:widowControl w:val="0"/>
              <w:suppressAutoHyphens w:val="0"/>
              <w:ind w:left="0" w:right="0" w:firstLine="0"/>
              <w:jc w:val="center"/>
            </w:pPr>
            <w:r>
              <w:rPr>
                <w:rFonts w:ascii="Times New Roman" w:hAnsi="Times New Roman"/>
                <w:color w:val="000000"/>
                <w:sz w:val="22"/>
              </w:rPr>
              <w:t>Especificação</w:t>
            </w:r>
          </w:p>
        </w:tc>
        <w:tc>
          <w:tcPr>
            <w:tcW w:w="1986" w:type="dxa"/>
            <w:tcBorders>
              <w:bottom w:val="single" w:color="000000" w:sz="4" w:space="0"/>
              <w:right w:val="single" w:color="000000" w:sz="4" w:space="0"/>
            </w:tcBorders>
            <w:vAlign w:val="center"/>
          </w:tcPr>
          <w:p>
            <w:pPr>
              <w:widowControl w:val="0"/>
              <w:suppressAutoHyphens w:val="0"/>
              <w:ind w:left="0" w:right="0" w:firstLine="0"/>
              <w:jc w:val="center"/>
            </w:pPr>
            <w:r>
              <w:rPr>
                <w:rFonts w:ascii="Times New Roman" w:hAnsi="Times New Roman"/>
                <w:color w:val="000000"/>
                <w:sz w:val="22"/>
              </w:rPr>
              <w:t>Valores (R$)</w:t>
            </w:r>
          </w:p>
        </w:tc>
        <w:tc>
          <w:tcPr>
            <w:tcW w:w="829" w:type="dxa"/>
            <w:tcBorders>
              <w:bottom w:val="single" w:color="000000" w:sz="4" w:space="0"/>
              <w:right w:val="single" w:color="000000" w:sz="4" w:space="0"/>
            </w:tcBorders>
            <w:vAlign w:val="center"/>
          </w:tcPr>
          <w:p>
            <w:pPr>
              <w:widowControl w:val="0"/>
              <w:suppressAutoHyphens w:val="0"/>
              <w:ind w:left="0" w:right="0" w:firstLine="0"/>
              <w:jc w:val="center"/>
            </w:pPr>
            <w:r>
              <w:rPr>
                <w:rFonts w:ascii="Times New Roman" w:hAnsi="Times New Roman"/>
                <w:color w:val="000000"/>
                <w:sz w:val="22"/>
              </w:rPr>
              <w:t>%</w:t>
            </w:r>
          </w:p>
        </w:tc>
        <w:tc>
          <w:tcPr>
            <w:tcW w:w="3139" w:type="dxa"/>
            <w:tcBorders>
              <w:bottom w:val="single" w:color="000000" w:sz="4" w:space="0"/>
              <w:right w:val="single" w:color="000000" w:sz="4" w:space="0"/>
            </w:tcBorders>
            <w:vAlign w:val="center"/>
          </w:tcPr>
          <w:p>
            <w:pPr>
              <w:widowControl w:val="0"/>
              <w:suppressAutoHyphens w:val="0"/>
              <w:ind w:left="0" w:right="0" w:firstLine="0"/>
              <w:jc w:val="center"/>
            </w:pPr>
            <w:r>
              <w:rPr>
                <w:rFonts w:ascii="Times New Roman" w:hAnsi="Times New Roman"/>
                <w:color w:val="000000"/>
                <w:sz w:val="22"/>
              </w:rPr>
              <w:t>Observação</w:t>
            </w:r>
          </w:p>
        </w:tc>
      </w:tr>
      <w:tr>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Solicitado ao Concedente</w:t>
            </w:r>
          </w:p>
        </w:tc>
        <w:tc>
          <w:tcPr>
            <w:tcW w:w="1986"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tc>
        <w:tc>
          <w:tcPr>
            <w:tcW w:w="829"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tc>
        <w:tc>
          <w:tcPr>
            <w:tcW w:w="3139"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Contrapartida</w:t>
            </w:r>
          </w:p>
        </w:tc>
        <w:tc>
          <w:tcPr>
            <w:tcW w:w="1986"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tc>
        <w:tc>
          <w:tcPr>
            <w:tcW w:w="829"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tc>
        <w:tc>
          <w:tcPr>
            <w:tcW w:w="3139"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Outras Fontes</w:t>
            </w:r>
          </w:p>
        </w:tc>
        <w:tc>
          <w:tcPr>
            <w:tcW w:w="1986"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tc>
        <w:tc>
          <w:tcPr>
            <w:tcW w:w="829"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tc>
        <w:tc>
          <w:tcPr>
            <w:tcW w:w="3139"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Custo Total da Proposta</w:t>
            </w:r>
          </w:p>
        </w:tc>
        <w:tc>
          <w:tcPr>
            <w:tcW w:w="1986"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tc>
        <w:tc>
          <w:tcPr>
            <w:tcW w:w="829"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tc>
        <w:tc>
          <w:tcPr>
            <w:tcW w:w="3139" w:type="dxa"/>
            <w:tcBorders>
              <w:bottom w:val="single" w:color="000000" w:sz="4" w:space="0"/>
              <w:right w:val="single" w:color="000000" w:sz="4" w:space="0"/>
            </w:tcBorders>
            <w:vAlign w:val="center"/>
          </w:tcPr>
          <w:p>
            <w:pPr>
              <w:widowControl w:val="0"/>
              <w:suppressAutoHyphens w:val="0"/>
              <w:ind w:left="0" w:right="0" w:firstLine="0"/>
            </w:pPr>
            <w:r>
              <w:rPr>
                <w:rFonts w:ascii="Times New Roman" w:hAnsi="Times New Roman"/>
                <w:color w:val="000000"/>
                <w:sz w:val="22"/>
              </w:rPr>
              <w:t> </w:t>
            </w:r>
          </w:p>
          <w:p>
            <w:pPr>
              <w:widowControl w:val="0"/>
              <w:suppressAutoHyphens w:val="0"/>
              <w:ind w:left="0" w:right="0" w:firstLine="0"/>
              <w:rPr>
                <w:rFonts w:ascii="Times New Roman" w:hAnsi="Times New Roman"/>
                <w:color w:val="000000"/>
                <w:sz w:val="22"/>
              </w:rPr>
            </w:pPr>
          </w:p>
        </w:tc>
      </w:tr>
    </w:tbl>
    <w:p>
      <w:pPr>
        <w:widowControl w:val="0"/>
        <w:ind w:left="0" w:right="0" w:firstLine="0"/>
        <w:jc w:val="both"/>
        <w:rPr>
          <w:rFonts w:ascii="Times New Roman" w:hAnsi="Times New Roman"/>
          <w:sz w:val="22"/>
        </w:rPr>
      </w:pPr>
    </w:p>
    <w:p>
      <w:pPr>
        <w:ind w:left="0" w:right="0" w:firstLine="0"/>
        <w:jc w:val="both"/>
        <w:rPr>
          <w:rFonts w:ascii="Times New Roman" w:hAnsi="Times New Roman"/>
          <w:sz w:val="22"/>
        </w:rPr>
      </w:pPr>
    </w:p>
    <w:tbl>
      <w:tblPr>
        <w:tblStyle w:val="9"/>
        <w:tblW w:w="8800" w:type="dxa"/>
        <w:jc w:val="center"/>
        <w:tblLayout w:type="fixed"/>
        <w:tblCellMar>
          <w:top w:w="0" w:type="dxa"/>
          <w:left w:w="70" w:type="dxa"/>
          <w:bottom w:w="0" w:type="dxa"/>
          <w:right w:w="70" w:type="dxa"/>
        </w:tblCellMar>
      </w:tblPr>
      <w:tblGrid>
        <w:gridCol w:w="2420"/>
        <w:gridCol w:w="535"/>
        <w:gridCol w:w="440"/>
        <w:gridCol w:w="974"/>
        <w:gridCol w:w="974"/>
        <w:gridCol w:w="973"/>
        <w:gridCol w:w="974"/>
        <w:gridCol w:w="1509"/>
      </w:tblGrid>
      <w:tr>
        <w:tblPrEx>
          <w:tblCellMar>
            <w:top w:w="0" w:type="dxa"/>
            <w:left w:w="70" w:type="dxa"/>
            <w:bottom w:w="0" w:type="dxa"/>
            <w:right w:w="70" w:type="dxa"/>
          </w:tblCellMar>
        </w:tblPrEx>
        <w:trPr>
          <w:trHeight w:val="300" w:hRule="atLeast"/>
          <w:jc w:val="center"/>
        </w:trPr>
        <w:tc>
          <w:tcPr>
            <w:tcW w:w="8799" w:type="dxa"/>
            <w:gridSpan w:val="8"/>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Cronograma de desembolso financeiro (Valores em R$)</w:t>
            </w:r>
          </w:p>
        </w:tc>
      </w:tr>
      <w:tr>
        <w:tblPrEx>
          <w:tblCellMar>
            <w:top w:w="0" w:type="dxa"/>
            <w:left w:w="70" w:type="dxa"/>
            <w:bottom w:w="0" w:type="dxa"/>
            <w:right w:w="70" w:type="dxa"/>
          </w:tblCellMar>
        </w:tblPrEx>
        <w:trPr>
          <w:trHeight w:val="30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b/>
                <w:color w:val="000000"/>
                <w:sz w:val="22"/>
              </w:rPr>
              <w:t>Receita</w:t>
            </w:r>
          </w:p>
        </w:tc>
        <w:tc>
          <w:tcPr>
            <w:tcW w:w="5844" w:type="dxa"/>
            <w:gridSpan w:val="6"/>
            <w:tcBorders>
              <w:top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8799" w:type="dxa"/>
            <w:gridSpan w:val="8"/>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Exercício: 20XX</w:t>
            </w:r>
          </w:p>
        </w:tc>
      </w:tr>
      <w:tr>
        <w:tblPrEx>
          <w:tblCellMar>
            <w:top w:w="0" w:type="dxa"/>
            <w:left w:w="70" w:type="dxa"/>
            <w:bottom w:w="0" w:type="dxa"/>
            <w:right w:w="70" w:type="dxa"/>
          </w:tblCellMar>
        </w:tblPrEx>
        <w:trPr>
          <w:trHeight w:val="600" w:hRule="atLeast"/>
          <w:jc w:val="center"/>
        </w:trPr>
        <w:tc>
          <w:tcPr>
            <w:tcW w:w="2420" w:type="dxa"/>
            <w:tcBorders>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Meta</w:t>
            </w:r>
          </w:p>
        </w:tc>
        <w:tc>
          <w:tcPr>
            <w:tcW w:w="975" w:type="dxa"/>
            <w:gridSpan w:val="2"/>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2º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3º mês</w:t>
            </w:r>
          </w:p>
        </w:tc>
        <w:tc>
          <w:tcPr>
            <w:tcW w:w="973"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4º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5º mês</w:t>
            </w:r>
          </w:p>
        </w:tc>
        <w:tc>
          <w:tcPr>
            <w:tcW w:w="1509"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6º mês</w:t>
            </w:r>
          </w:p>
        </w:tc>
      </w:tr>
      <w:tr>
        <w:tblPrEx>
          <w:tblCellMar>
            <w:top w:w="0" w:type="dxa"/>
            <w:left w:w="70" w:type="dxa"/>
            <w:bottom w:w="0" w:type="dxa"/>
            <w:right w:w="70" w:type="dxa"/>
          </w:tblCellMar>
        </w:tblPrEx>
        <w:trPr>
          <w:trHeight w:val="376" w:hRule="atLeast"/>
          <w:jc w:val="center"/>
        </w:trPr>
        <w:tc>
          <w:tcPr>
            <w:tcW w:w="2420"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3"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50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2420" w:type="dxa"/>
            <w:tcBorders>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7º mês</w:t>
            </w:r>
          </w:p>
        </w:tc>
        <w:tc>
          <w:tcPr>
            <w:tcW w:w="975" w:type="dxa"/>
            <w:gridSpan w:val="2"/>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8º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9º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10º mês</w:t>
            </w:r>
          </w:p>
        </w:tc>
        <w:tc>
          <w:tcPr>
            <w:tcW w:w="973"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11º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12º mês</w:t>
            </w:r>
          </w:p>
        </w:tc>
        <w:tc>
          <w:tcPr>
            <w:tcW w:w="1509"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Total Geral</w:t>
            </w:r>
          </w:p>
        </w:tc>
      </w:tr>
      <w:tr>
        <w:tblPrEx>
          <w:tblCellMar>
            <w:top w:w="0" w:type="dxa"/>
            <w:left w:w="70" w:type="dxa"/>
            <w:bottom w:w="0" w:type="dxa"/>
            <w:right w:w="70" w:type="dxa"/>
          </w:tblCellMar>
        </w:tblPrEx>
        <w:trPr>
          <w:trHeight w:val="384" w:hRule="atLeast"/>
          <w:jc w:val="center"/>
        </w:trPr>
        <w:tc>
          <w:tcPr>
            <w:tcW w:w="2420"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3"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50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r>
        <w:tblPrEx>
          <w:tblCellMar>
            <w:top w:w="0" w:type="dxa"/>
            <w:left w:w="70" w:type="dxa"/>
            <w:bottom w:w="0" w:type="dxa"/>
            <w:right w:w="70" w:type="dxa"/>
          </w:tblCellMar>
        </w:tblPrEx>
        <w:trPr>
          <w:trHeight w:val="30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b/>
                <w:color w:val="000000"/>
                <w:sz w:val="22"/>
              </w:rPr>
              <w:t>Despesa</w:t>
            </w:r>
          </w:p>
        </w:tc>
        <w:tc>
          <w:tcPr>
            <w:tcW w:w="5844" w:type="dxa"/>
            <w:gridSpan w:val="6"/>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8799" w:type="dxa"/>
            <w:gridSpan w:val="8"/>
            <w:tcBorders>
              <w:top w:val="single" w:color="000000" w:sz="4" w:space="0"/>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Exercício: 20XX</w:t>
            </w:r>
          </w:p>
        </w:tc>
      </w:tr>
      <w:tr>
        <w:tblPrEx>
          <w:tblCellMar>
            <w:top w:w="0" w:type="dxa"/>
            <w:left w:w="70" w:type="dxa"/>
            <w:bottom w:w="0" w:type="dxa"/>
            <w:right w:w="70" w:type="dxa"/>
          </w:tblCellMar>
        </w:tblPrEx>
        <w:trPr>
          <w:trHeight w:val="600" w:hRule="atLeast"/>
          <w:jc w:val="center"/>
        </w:trPr>
        <w:tc>
          <w:tcPr>
            <w:tcW w:w="2420" w:type="dxa"/>
            <w:tcBorders>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Meta</w:t>
            </w:r>
          </w:p>
        </w:tc>
        <w:tc>
          <w:tcPr>
            <w:tcW w:w="975" w:type="dxa"/>
            <w:gridSpan w:val="2"/>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2º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3º mês</w:t>
            </w:r>
          </w:p>
        </w:tc>
        <w:tc>
          <w:tcPr>
            <w:tcW w:w="973"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4º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5º mês</w:t>
            </w:r>
          </w:p>
        </w:tc>
        <w:tc>
          <w:tcPr>
            <w:tcW w:w="1509"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6º mês</w:t>
            </w:r>
          </w:p>
        </w:tc>
      </w:tr>
      <w:tr>
        <w:tblPrEx>
          <w:tblCellMar>
            <w:top w:w="0" w:type="dxa"/>
            <w:left w:w="70" w:type="dxa"/>
            <w:bottom w:w="0" w:type="dxa"/>
            <w:right w:w="70" w:type="dxa"/>
          </w:tblCellMar>
        </w:tblPrEx>
        <w:trPr>
          <w:trHeight w:val="406" w:hRule="atLeast"/>
          <w:jc w:val="center"/>
        </w:trPr>
        <w:tc>
          <w:tcPr>
            <w:tcW w:w="2420"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3"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50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tblPrEx>
          <w:tblCellMar>
            <w:top w:w="0" w:type="dxa"/>
            <w:left w:w="70" w:type="dxa"/>
            <w:bottom w:w="0" w:type="dxa"/>
            <w:right w:w="70" w:type="dxa"/>
          </w:tblCellMar>
        </w:tblPrEx>
        <w:trPr>
          <w:trHeight w:val="300" w:hRule="atLeast"/>
          <w:jc w:val="center"/>
        </w:trPr>
        <w:tc>
          <w:tcPr>
            <w:tcW w:w="2420" w:type="dxa"/>
            <w:tcBorders>
              <w:left w:val="single" w:color="000000" w:sz="4" w:space="0"/>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7º mês</w:t>
            </w:r>
          </w:p>
        </w:tc>
        <w:tc>
          <w:tcPr>
            <w:tcW w:w="975" w:type="dxa"/>
            <w:gridSpan w:val="2"/>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8º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9º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10º mês</w:t>
            </w:r>
          </w:p>
        </w:tc>
        <w:tc>
          <w:tcPr>
            <w:tcW w:w="973"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11º mês</w:t>
            </w:r>
          </w:p>
        </w:tc>
        <w:tc>
          <w:tcPr>
            <w:tcW w:w="974"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12º mês</w:t>
            </w:r>
          </w:p>
        </w:tc>
        <w:tc>
          <w:tcPr>
            <w:tcW w:w="1509" w:type="dxa"/>
            <w:tcBorders>
              <w:bottom w:val="single" w:color="000000" w:sz="4" w:space="0"/>
              <w:right w:val="single" w:color="000000" w:sz="4" w:space="0"/>
            </w:tcBorders>
            <w:vAlign w:val="center"/>
          </w:tcPr>
          <w:p>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Total Geral</w:t>
            </w:r>
          </w:p>
        </w:tc>
      </w:tr>
      <w:tr>
        <w:tblPrEx>
          <w:tblCellMar>
            <w:top w:w="0" w:type="dxa"/>
            <w:left w:w="70" w:type="dxa"/>
            <w:bottom w:w="0" w:type="dxa"/>
            <w:right w:w="70" w:type="dxa"/>
          </w:tblCellMar>
        </w:tblPrEx>
        <w:trPr>
          <w:trHeight w:val="386" w:hRule="atLeast"/>
          <w:jc w:val="center"/>
        </w:trPr>
        <w:tc>
          <w:tcPr>
            <w:tcW w:w="2420" w:type="dxa"/>
            <w:tcBorders>
              <w:left w:val="single" w:color="000000" w:sz="4" w:space="0"/>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5" w:type="dxa"/>
            <w:gridSpan w:val="2"/>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3"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c>
          <w:tcPr>
            <w:tcW w:w="1509" w:type="dxa"/>
            <w:tcBorders>
              <w:bottom w:val="single" w:color="000000" w:sz="4" w:space="0"/>
              <w:right w:val="single" w:color="000000" w:sz="4" w:space="0"/>
            </w:tcBorders>
            <w:vAlign w:val="center"/>
          </w:tcPr>
          <w:p>
            <w:pPr>
              <w:widowControl w:val="0"/>
              <w:suppressAutoHyphens w:val="0"/>
              <w:ind w:left="0" w:right="0" w:firstLine="0"/>
              <w:rPr>
                <w:rFonts w:ascii="Times New Roman" w:hAnsi="Times New Roman"/>
                <w:color w:val="000000"/>
                <w:sz w:val="22"/>
              </w:rPr>
            </w:pPr>
          </w:p>
        </w:tc>
      </w:tr>
    </w:tbl>
    <w:p>
      <w:pPr>
        <w:widowControl w:val="0"/>
        <w:ind w:left="0" w:right="0" w:firstLine="0"/>
        <w:jc w:val="both"/>
        <w:rPr>
          <w:rFonts w:ascii="Times New Roman" w:hAnsi="Times New Roman"/>
          <w:sz w:val="22"/>
        </w:rPr>
      </w:pPr>
    </w:p>
    <w:p>
      <w:pPr>
        <w:ind w:left="0" w:right="0" w:firstLine="0"/>
        <w:jc w:val="center"/>
        <w:rPr>
          <w:rFonts w:ascii="Times New Roman" w:hAnsi="Times New Roman"/>
          <w:b/>
          <w:sz w:val="22"/>
        </w:rPr>
      </w:pPr>
    </w:p>
    <w:p>
      <w:pPr>
        <w:overflowPunct w:val="0"/>
        <w:bidi w:val="0"/>
        <w:snapToGrid/>
        <w:spacing w:before="0" w:beforeAutospacing="0" w:after="0" w:afterAutospacing="0"/>
        <w:textAlignment w:val="auto"/>
        <w:rPr>
          <w:rFonts w:ascii="Times New Roman" w:hAnsi="Times New Roman" w:cs="Times New Roman"/>
          <w:sz w:val="24"/>
          <w:szCs w:val="24"/>
        </w:rPr>
      </w:pPr>
      <w:bookmarkStart w:id="13" w:name="_ANEXO_V"/>
      <w:bookmarkEnd w:id="13"/>
      <w:r>
        <w:br w:type="page"/>
      </w:r>
    </w:p>
    <w:p>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VI</w:t>
      </w:r>
    </w:p>
    <w:p>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r>
        <w:rPr>
          <w:rFonts w:ascii="Times New Roman" w:hAnsi="Times New Roman" w:cs="Times New Roman"/>
          <w:b/>
          <w:sz w:val="24"/>
          <w:szCs w:val="24"/>
        </w:rPr>
        <w:t>DECLARAÇÃO DE CONTRAPARTIDA</w:t>
      </w:r>
    </w:p>
    <w:p>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p>
    <w:p>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p>
    <w:p>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r>
        <w:rPr>
          <w:rFonts w:ascii="Times New Roman" w:hAnsi="Times New Roman" w:cs="Times New Roman"/>
          <w:sz w:val="24"/>
          <w:szCs w:val="24"/>
        </w:rPr>
        <w:t xml:space="preserve">Declaro, em conformidade com o Edital nº .........../20......., que a </w:t>
      </w:r>
      <w:r>
        <w:rPr>
          <w:rFonts w:ascii="Times New Roman" w:hAnsi="Times New Roman" w:cs="Times New Roman"/>
          <w:i/>
          <w:color w:val="FF0000"/>
          <w:sz w:val="24"/>
          <w:szCs w:val="24"/>
        </w:rPr>
        <w:t>[identificação da organização da sociedade civil – OSC]</w:t>
      </w:r>
      <w:r>
        <w:rPr>
          <w:rFonts w:ascii="Times New Roman" w:hAnsi="Times New Roman" w:cs="Times New Roman"/>
          <w:sz w:val="24"/>
          <w:szCs w:val="24"/>
        </w:rPr>
        <w:t xml:space="preserve"> dispõe de contrapartida, na forma de </w:t>
      </w:r>
      <w:r>
        <w:rPr>
          <w:rFonts w:ascii="Times New Roman" w:hAnsi="Times New Roman" w:cs="Times New Roman"/>
          <w:i/>
          <w:color w:val="FF0000"/>
          <w:sz w:val="24"/>
          <w:szCs w:val="24"/>
        </w:rPr>
        <w:t>[bens e/ou serviços]</w:t>
      </w:r>
      <w:r>
        <w:rPr>
          <w:rFonts w:ascii="Times New Roman" w:hAnsi="Times New Roman" w:cs="Times New Roman"/>
          <w:sz w:val="24"/>
          <w:szCs w:val="24"/>
        </w:rPr>
        <w:t xml:space="preserve"> </w:t>
      </w:r>
      <w:r>
        <w:rPr>
          <w:rFonts w:ascii="Times New Roman" w:hAnsi="Times New Roman" w:cs="Times New Roman"/>
          <w:bCs/>
          <w:sz w:val="24"/>
          <w:szCs w:val="24"/>
        </w:rPr>
        <w:t>economicamente mensuráveis</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no valor total de R$ ...................... (.................................................), conforme identificados abaixo:</w:t>
      </w:r>
    </w:p>
    <w:p>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tbl>
      <w:tblPr>
        <w:tblStyle w:val="26"/>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Identificação</w:t>
            </w:r>
          </w:p>
          <w:p>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do bem ou serviço</w:t>
            </w:r>
          </w:p>
        </w:tc>
        <w:tc>
          <w:tcPr>
            <w:tcW w:w="2943" w:type="dxa"/>
          </w:tcPr>
          <w:p>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Valor</w:t>
            </w:r>
          </w:p>
          <w:p>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econômico</w:t>
            </w:r>
          </w:p>
        </w:tc>
        <w:tc>
          <w:tcPr>
            <w:tcW w:w="2943" w:type="dxa"/>
          </w:tcPr>
          <w:p>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Outras informações</w:t>
            </w:r>
          </w:p>
          <w:p>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relevantes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bl>
    <w:p>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Ouro Preto-MG, ____ de ______________ de 20___.</w:t>
      </w:r>
    </w:p>
    <w:p>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sz w:val="24"/>
          <w:szCs w:val="24"/>
        </w:rPr>
      </w:pPr>
      <w:r>
        <w:rPr>
          <w:rFonts w:ascii="Times New Roman" w:hAnsi="Times New Roman" w:cs="Times New Roman"/>
          <w:sz w:val="24"/>
          <w:szCs w:val="24"/>
        </w:rPr>
        <w:t>...........................................................................................</w:t>
      </w:r>
    </w:p>
    <w:p>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(Nome e Cargo do Representante Legal da OSC)</w:t>
      </w:r>
    </w:p>
    <w:p>
      <w:pPr>
        <w:rPr>
          <w:rFonts w:ascii="Times New Roman" w:hAnsi="Times New Roman" w:eastAsia="Arial"/>
          <w:b/>
          <w:i/>
          <w:color w:val="000000"/>
          <w:sz w:val="24"/>
          <w:szCs w:val="24"/>
        </w:rPr>
      </w:pPr>
    </w:p>
    <w:p>
      <w:pPr>
        <w:pageBreakBefore w:val="0"/>
        <w:widowControl/>
        <w:overflowPunct w:val="0"/>
        <w:bidi w:val="0"/>
        <w:snapToGrid/>
        <w:spacing w:before="0" w:after="0" w:line="360" w:lineRule="auto"/>
        <w:ind w:left="0" w:firstLine="0"/>
        <w:jc w:val="center"/>
        <w:textAlignment w:val="auto"/>
        <w:rPr>
          <w:rFonts w:ascii="Times New Roman" w:hAnsi="Times New Roman" w:eastAsia="Arial"/>
          <w:b/>
          <w:i/>
          <w:color w:val="000000"/>
          <w:sz w:val="24"/>
          <w:szCs w:val="24"/>
        </w:rPr>
      </w:pPr>
    </w:p>
    <w:p>
      <w:pPr>
        <w:pageBreakBefore w:val="0"/>
        <w:widowControl/>
        <w:overflowPunct w:val="0"/>
        <w:bidi w:val="0"/>
        <w:snapToGrid/>
        <w:spacing w:before="0" w:after="0" w:line="360" w:lineRule="auto"/>
        <w:ind w:left="0" w:firstLine="0"/>
        <w:jc w:val="center"/>
        <w:textAlignment w:val="auto"/>
        <w:rPr>
          <w:rFonts w:ascii="Times New Roman" w:hAnsi="Times New Roman"/>
          <w:sz w:val="24"/>
          <w:szCs w:val="24"/>
        </w:rPr>
      </w:pPr>
      <w:r>
        <w:br w:type="page"/>
      </w:r>
    </w:p>
    <w:p>
      <w:pPr>
        <w:widowControl/>
        <w:overflowPunct w:val="0"/>
        <w:bidi w:val="0"/>
        <w:snapToGrid/>
        <w:spacing w:before="0" w:after="0" w:line="360" w:lineRule="auto"/>
        <w:ind w:left="0" w:firstLine="0"/>
        <w:jc w:val="center"/>
        <w:textAlignment w:val="auto"/>
        <w:rPr>
          <w:rFonts w:ascii="Times New Roman" w:hAnsi="Times New Roman"/>
          <w:sz w:val="24"/>
          <w:szCs w:val="24"/>
        </w:rPr>
      </w:pPr>
      <w:r>
        <w:rPr>
          <w:rFonts w:ascii="Times New Roman" w:hAnsi="Times New Roman" w:eastAsia="Arial"/>
          <w:b/>
          <w:i/>
          <w:color w:val="000000"/>
          <w:sz w:val="24"/>
          <w:szCs w:val="24"/>
        </w:rPr>
        <w:t xml:space="preserve">Termo de Colaboração/Fomento </w:t>
      </w:r>
    </w:p>
    <w:p>
      <w:pPr>
        <w:pageBreakBefore w:val="0"/>
        <w:widowControl/>
        <w:overflowPunct w:val="0"/>
        <w:bidi w:val="0"/>
        <w:snapToGrid/>
        <w:spacing w:before="0" w:after="0" w:line="360" w:lineRule="auto"/>
        <w:ind w:left="0" w:firstLine="0"/>
        <w:jc w:val="center"/>
        <w:textAlignment w:val="auto"/>
        <w:rPr>
          <w:rFonts w:ascii="Times New Roman" w:hAnsi="Times New Roman"/>
          <w:sz w:val="24"/>
          <w:szCs w:val="24"/>
        </w:rPr>
      </w:pPr>
      <w:r>
        <w:rPr>
          <w:rFonts w:ascii="Times New Roman" w:hAnsi="Times New Roman" w:eastAsia="Arial"/>
          <w:b/>
          <w:i/>
          <w:color w:val="000000"/>
          <w:sz w:val="24"/>
          <w:szCs w:val="24"/>
        </w:rPr>
        <w:t>[órgão ou entidade pública] nº XX/20XX</w:t>
      </w:r>
    </w:p>
    <w:p>
      <w:pPr>
        <w:pageBreakBefore w:val="0"/>
        <w:widowControl/>
        <w:overflowPunct w:val="0"/>
        <w:bidi w:val="0"/>
        <w:snapToGrid/>
        <w:spacing w:before="0" w:after="0" w:line="360" w:lineRule="auto"/>
        <w:ind w:left="0" w:firstLine="0"/>
        <w:jc w:val="center"/>
        <w:textAlignment w:val="auto"/>
        <w:rPr>
          <w:rFonts w:ascii="Times New Roman" w:hAnsi="Times New Roman"/>
          <w:sz w:val="24"/>
          <w:szCs w:val="24"/>
        </w:rPr>
      </w:pPr>
      <w:sdt>
        <w:sdtPr>
          <w:id w:val="1"/>
        </w:sdtPr>
        <w:sdtContent>
          <w:commentRangeStart w:id="23"/>
        </w:sdtContent>
      </w:sdt>
      <w:r>
        <w:rPr>
          <w:rFonts w:ascii="Times New Roman" w:hAnsi="Times New Roman" w:eastAsia="Arial" w:cs="Arial"/>
          <w:color w:val="000000"/>
          <w:sz w:val="24"/>
          <w:szCs w:val="24"/>
        </w:rPr>
        <w:t>(Processo Administrativo n°...........)</w:t>
      </w:r>
      <w:commentRangeEnd w:id="23"/>
      <w:r>
        <w:commentReference w:id="23"/>
      </w:r>
    </w:p>
    <w:p>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sz w:val="24"/>
          <w:szCs w:val="24"/>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CONDIÇÕES GERAIS DA CONTRATAÇÃO</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Arial"/>
          <w:b/>
          <w:bCs/>
          <w:i/>
          <w:color w:val="FF0000"/>
          <w:sz w:val="24"/>
          <w:szCs w:val="24"/>
          <w:lang w:val="pt-BR"/>
        </w:rPr>
        <w:t>O</w:t>
      </w:r>
      <w:r>
        <w:rPr>
          <w:rFonts w:ascii="Times New Roman" w:hAnsi="Times New Roman" w:cs="Arial"/>
          <w:b/>
          <w:bCs/>
          <w:i/>
          <w:color w:val="FF0000"/>
          <w:sz w:val="24"/>
          <w:szCs w:val="24"/>
        </w:rPr>
        <w:t xml:space="preserve"> </w:t>
      </w:r>
      <w:r>
        <w:rPr>
          <w:rFonts w:ascii="Times New Roman" w:hAnsi="Times New Roman" w:cs="Arial"/>
          <w:b/>
          <w:bCs/>
          <w:i/>
          <w:color w:val="FF0000"/>
          <w:sz w:val="24"/>
          <w:szCs w:val="24"/>
          <w:lang w:val="pt-BR"/>
        </w:rPr>
        <w:t>Município de Ouro Preto</w:t>
      </w:r>
      <w:r>
        <w:rPr>
          <w:rFonts w:ascii="Times New Roman" w:hAnsi="Times New Roman" w:cs="Arial"/>
          <w:b/>
          <w:bCs/>
          <w:i/>
          <w:color w:val="FF0000"/>
          <w:sz w:val="24"/>
          <w:szCs w:val="24"/>
        </w:rPr>
        <w:t>, por intermédio do [órgão],</w:t>
      </w:r>
      <w:r>
        <w:rPr>
          <w:rFonts w:ascii="Times New Roman" w:hAnsi="Times New Roman" w:eastAsia="Times New Roman" w:cs="Arial"/>
          <w:sz w:val="24"/>
          <w:szCs w:val="24"/>
        </w:rPr>
        <w:t xml:space="preserve"> inscrito</w:t>
      </w:r>
      <w:r>
        <w:rPr>
          <w:rFonts w:ascii="Times New Roman" w:hAnsi="Times New Roman" w:eastAsia="Times New Roman" w:cs="Arial"/>
          <w:i/>
          <w:color w:val="FF0000"/>
          <w:sz w:val="24"/>
          <w:szCs w:val="24"/>
        </w:rPr>
        <w:t>(a)</w:t>
      </w:r>
      <w:r>
        <w:rPr>
          <w:rFonts w:ascii="Times New Roman" w:hAnsi="Times New Roman" w:eastAsia="Times New Roman" w:cs="Arial"/>
          <w:sz w:val="24"/>
          <w:szCs w:val="24"/>
        </w:rPr>
        <w:t xml:space="preserve"> no CNPJ/MF sob o nº </w:t>
      </w:r>
      <w:r>
        <w:rPr>
          <w:rFonts w:ascii="Times New Roman" w:hAnsi="Times New Roman" w:eastAsia="Times New Roman" w:cs="Arial"/>
          <w:color w:val="FF0000"/>
          <w:sz w:val="24"/>
          <w:szCs w:val="24"/>
          <w:lang w:val="pt-BR"/>
        </w:rPr>
        <w:t>18.295.295/0001-36</w:t>
      </w:r>
      <w:r>
        <w:rPr>
          <w:rFonts w:ascii="Times New Roman" w:hAnsi="Times New Roman" w:eastAsia="Times New Roman" w:cs="Arial"/>
          <w:sz w:val="24"/>
          <w:szCs w:val="24"/>
        </w:rPr>
        <w:t xml:space="preserve">, com sede </w:t>
      </w:r>
      <w:r>
        <w:rPr>
          <w:rFonts w:ascii="Times New Roman" w:hAnsi="Times New Roman" w:eastAsia="Times New Roman" w:cs="Arial"/>
          <w:color w:val="FF0000"/>
          <w:sz w:val="24"/>
          <w:szCs w:val="24"/>
          <w:lang w:val="pt-BR"/>
        </w:rPr>
        <w:t>Ouro Preto</w:t>
      </w:r>
      <w:r>
        <w:rPr>
          <w:rFonts w:ascii="Times New Roman" w:hAnsi="Times New Roman" w:eastAsia="Times New Roman" w:cs="Arial"/>
          <w:sz w:val="24"/>
          <w:szCs w:val="24"/>
        </w:rPr>
        <w:t xml:space="preserve">, doravante denominado </w:t>
      </w:r>
      <w:r>
        <w:rPr>
          <w:rFonts w:ascii="Times New Roman" w:hAnsi="Times New Roman" w:eastAsia="Times New Roman" w:cs="Arial"/>
          <w:b/>
          <w:sz w:val="24"/>
          <w:szCs w:val="24"/>
        </w:rPr>
        <w:t>CONCEDENTE</w:t>
      </w:r>
      <w:r>
        <w:rPr>
          <w:rFonts w:ascii="Times New Roman" w:hAnsi="Times New Roman" w:eastAsia="Times New Roman" w:cs="Arial"/>
          <w:sz w:val="24"/>
          <w:szCs w:val="24"/>
        </w:rPr>
        <w:t xml:space="preserve">, </w:t>
      </w:r>
      <w:r>
        <w:rPr>
          <w:rFonts w:ascii="Times New Roman" w:hAnsi="Times New Roman" w:eastAsia="Times New Roman" w:cs="Arial"/>
          <w:color w:val="000000" w:themeColor="text1"/>
          <w:sz w:val="24"/>
          <w:szCs w:val="24"/>
        </w:rPr>
        <w:t>neste ato representado pelo(a)</w:t>
      </w:r>
      <w:r>
        <w:rPr>
          <w:rFonts w:ascii="Times New Roman" w:hAnsi="Times New Roman" w:eastAsia="Times New Roman" w:cs="Arial"/>
          <w:i/>
          <w:color w:val="FF0000"/>
          <w:sz w:val="24"/>
          <w:szCs w:val="24"/>
        </w:rPr>
        <w:t xml:space="preserve"> .......................................... (Designação do Cargo), .......................................... (Nome da Autoridade Pública), </w:t>
      </w:r>
      <w:r>
        <w:rPr>
          <w:rFonts w:ascii="Times New Roman" w:hAnsi="Times New Roman" w:eastAsia="Times New Roman" w:cs="Arial"/>
          <w:color w:val="000000" w:themeColor="text1"/>
          <w:sz w:val="24"/>
          <w:szCs w:val="24"/>
        </w:rPr>
        <w:t>portador da matrícula nº</w:t>
      </w:r>
      <w:r>
        <w:rPr>
          <w:rFonts w:ascii="Times New Roman" w:hAnsi="Times New Roman" w:eastAsia="Times New Roman" w:cs="Arial"/>
          <w:i/>
          <w:color w:val="FF0000"/>
          <w:sz w:val="24"/>
          <w:szCs w:val="24"/>
        </w:rPr>
        <w:t xml:space="preserve"> _____</w:t>
      </w:r>
      <w:r>
        <w:rPr>
          <w:rFonts w:ascii="Times New Roman" w:hAnsi="Times New Roman" w:eastAsia="Times New Roman" w:cs="Arial"/>
          <w:i/>
          <w:sz w:val="24"/>
          <w:szCs w:val="24"/>
        </w:rPr>
        <w:t xml:space="preserve">, </w:t>
      </w:r>
      <w:r>
        <w:rPr>
          <w:rFonts w:ascii="Times New Roman" w:hAnsi="Times New Roman" w:eastAsia="Times New Roman" w:cs="Arial"/>
          <w:sz w:val="24"/>
          <w:szCs w:val="24"/>
        </w:rPr>
        <w:t>e;</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24"/>
      <w:r>
        <w:rPr>
          <w:rFonts w:ascii="Times New Roman" w:hAnsi="Times New Roman" w:eastAsia="Times New Roman" w:cs="Arial"/>
          <w:i/>
          <w:color w:val="FF0000"/>
          <w:sz w:val="24"/>
          <w:szCs w:val="24"/>
        </w:rPr>
        <w:t>O(A)</w:t>
      </w:r>
      <w:r>
        <w:rPr>
          <w:rFonts w:ascii="Times New Roman" w:hAnsi="Times New Roman" w:eastAsia="Times New Roman" w:cs="Arial"/>
          <w:i/>
          <w:sz w:val="24"/>
          <w:szCs w:val="24"/>
        </w:rPr>
        <w:t xml:space="preserve"> </w:t>
      </w:r>
      <w:r>
        <w:rPr>
          <w:rFonts w:ascii="Times New Roman" w:hAnsi="Times New Roman" w:eastAsia="Times New Roman" w:cs="Arial"/>
          <w:i/>
          <w:color w:val="FF0000"/>
          <w:sz w:val="24"/>
          <w:szCs w:val="24"/>
        </w:rPr>
        <w:t xml:space="preserve">................................ (Nome da OSC), </w:t>
      </w:r>
      <w:r>
        <w:rPr>
          <w:rFonts w:ascii="Times New Roman" w:hAnsi="Times New Roman" w:eastAsia="Times New Roman" w:cs="Arial"/>
          <w:iCs/>
          <w:sz w:val="24"/>
          <w:szCs w:val="24"/>
        </w:rPr>
        <w:t>organização da sociedade civil, inscrito(a) no CNPJ/MF sob o nº</w:t>
      </w:r>
      <w:r>
        <w:rPr>
          <w:rFonts w:ascii="Times New Roman" w:hAnsi="Times New Roman" w:eastAsia="Times New Roman" w:cs="Arial"/>
          <w:i/>
          <w:color w:val="FF0000"/>
          <w:sz w:val="24"/>
          <w:szCs w:val="24"/>
        </w:rPr>
        <w:t xml:space="preserve"> ........................., </w:t>
      </w:r>
      <w:r>
        <w:rPr>
          <w:rFonts w:ascii="Times New Roman" w:hAnsi="Times New Roman" w:eastAsia="Times New Roman" w:cs="Arial"/>
          <w:iCs/>
          <w:sz w:val="24"/>
          <w:szCs w:val="24"/>
        </w:rPr>
        <w:t>com sede</w:t>
      </w:r>
      <w:r>
        <w:rPr>
          <w:rFonts w:ascii="Times New Roman" w:hAnsi="Times New Roman" w:eastAsia="Times New Roman" w:cs="Arial"/>
          <w:i/>
          <w:color w:val="FF0000"/>
          <w:sz w:val="24"/>
          <w:szCs w:val="24"/>
        </w:rPr>
        <w:t xml:space="preserve"> .............................</w:t>
      </w:r>
      <w:r>
        <w:rPr>
          <w:rFonts w:ascii="Times New Roman" w:hAnsi="Times New Roman" w:eastAsia="Times New Roman" w:cs="Arial"/>
          <w:sz w:val="24"/>
          <w:szCs w:val="24"/>
        </w:rPr>
        <w:t xml:space="preserve">, doravante denominado(a) </w:t>
      </w:r>
      <w:r>
        <w:rPr>
          <w:rFonts w:ascii="Times New Roman" w:hAnsi="Times New Roman" w:eastAsia="Times New Roman" w:cs="Arial"/>
          <w:b/>
          <w:sz w:val="24"/>
          <w:szCs w:val="24"/>
        </w:rPr>
        <w:t>OSC</w:t>
      </w:r>
      <w:r>
        <w:rPr>
          <w:rFonts w:ascii="Times New Roman" w:hAnsi="Times New Roman" w:eastAsia="Times New Roman" w:cs="Arial"/>
          <w:sz w:val="24"/>
          <w:szCs w:val="24"/>
        </w:rPr>
        <w:t xml:space="preserve">, representada pelo(a) seu (sua) Presidente, o Sr. (a) </w:t>
      </w:r>
      <w:r>
        <w:rPr>
          <w:rFonts w:ascii="Times New Roman" w:hAnsi="Times New Roman" w:eastAsia="Times New Roman" w:cs="Arial"/>
          <w:i/>
          <w:iCs/>
          <w:color w:val="FF0000"/>
          <w:sz w:val="24"/>
          <w:szCs w:val="24"/>
        </w:rPr>
        <w:t>........................, conforme atos constitutivos da entidade OU procuração apresentada nos autos</w:t>
      </w:r>
      <w:r>
        <w:rPr>
          <w:rFonts w:ascii="Times New Roman" w:hAnsi="Times New Roman" w:eastAsia="Times New Roman" w:cs="Arial"/>
          <w:sz w:val="24"/>
          <w:szCs w:val="24"/>
        </w:rPr>
        <w:t xml:space="preserve">, </w:t>
      </w:r>
      <w:commentRangeEnd w:id="24"/>
      <w:r>
        <w:commentReference w:id="24"/>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Times New Roman" w:cs="Arial"/>
          <w:sz w:val="24"/>
          <w:szCs w:val="24"/>
        </w:rPr>
        <w:t xml:space="preserve">RESOLVEM celebrar a presente </w:t>
      </w:r>
      <w:r>
        <w:rPr>
          <w:rFonts w:ascii="Times New Roman" w:hAnsi="Times New Roman" w:eastAsia="Times New Roman" w:cs="Arial"/>
          <w:b/>
          <w:smallCaps/>
          <w:sz w:val="24"/>
          <w:szCs w:val="24"/>
        </w:rPr>
        <w:t>Parceria</w:t>
      </w:r>
      <w:r>
        <w:rPr>
          <w:rFonts w:ascii="Times New Roman" w:hAnsi="Times New Roman" w:eastAsia="Times New Roman" w:cs="Arial"/>
          <w:sz w:val="24"/>
          <w:szCs w:val="24"/>
        </w:rPr>
        <w:t xml:space="preserve">, decorrente do </w:t>
      </w:r>
      <w:r>
        <w:rPr>
          <w:rFonts w:ascii="Times New Roman" w:hAnsi="Times New Roman" w:eastAsia="Times New Roman" w:cs="Arial"/>
          <w:i/>
          <w:iCs/>
          <w:color w:val="FF0000"/>
          <w:sz w:val="24"/>
          <w:szCs w:val="24"/>
        </w:rPr>
        <w:t>Edital de Chamamento Público nº ......, de ...... [ou da Dispensa de Chamamento Público nº ...... ou Inexigibilidade de Chamamento Público nº ....... ou Emenda Parlamentar nº ........]</w:t>
      </w:r>
      <w:r>
        <w:rPr>
          <w:rFonts w:ascii="Times New Roman" w:hAnsi="Times New Roman" w:eastAsia="Times New Roman" w:cs="Arial"/>
          <w:sz w:val="24"/>
          <w:szCs w:val="24"/>
        </w:rPr>
        <w:t xml:space="preserve">, tendo em vista a observância das disposições da Lei nº 13.019, de 31 de julho de 2014, do Decreto nº 6.918, de 27 de abril de 2023, da Lei nº </w:t>
      </w:r>
      <w:r>
        <w:rPr>
          <w:rFonts w:ascii="Times New Roman" w:hAnsi="Times New Roman" w:eastAsia="Times New Roman" w:cs="Arial"/>
          <w:i/>
          <w:iCs/>
          <w:color w:val="FF0000"/>
          <w:sz w:val="24"/>
          <w:szCs w:val="24"/>
        </w:rPr>
        <w:t>0.000, de 00 de janeiro de 0000 (Lei autorizativa)</w:t>
      </w:r>
      <w:r>
        <w:rPr>
          <w:rFonts w:ascii="Times New Roman" w:hAnsi="Times New Roman" w:eastAsia="Times New Roman" w:cs="Arial"/>
          <w:sz w:val="24"/>
          <w:szCs w:val="24"/>
        </w:rPr>
        <w:t>, mediante as cláusulas e condições a seguir enunciadas:</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25"/>
      <w:r>
        <w:rPr>
          <w:rFonts w:ascii="Times New Roman" w:hAnsi="Times New Roman" w:eastAsia="Times New Roman" w:cs="Calibri"/>
          <w:sz w:val="24"/>
          <w:szCs w:val="24"/>
        </w:rPr>
        <w:t xml:space="preserve">O objeto da presente Parceria é a execução de </w:t>
      </w:r>
      <w:r>
        <w:rPr>
          <w:rFonts w:ascii="Times New Roman" w:hAnsi="Times New Roman" w:eastAsia="Times New Roman" w:cs="Calibri"/>
          <w:i/>
          <w:color w:val="FF0000"/>
          <w:sz w:val="24"/>
          <w:szCs w:val="24"/>
        </w:rPr>
        <w:t>(projeto/atividade- descrever)</w:t>
      </w:r>
      <w:r>
        <w:rPr>
          <w:rFonts w:ascii="Times New Roman" w:hAnsi="Times New Roman" w:eastAsia="Times New Roman" w:cs="Calibri"/>
          <w:sz w:val="24"/>
          <w:szCs w:val="24"/>
        </w:rPr>
        <w:t xml:space="preserve"> visando à consecução de finalidade de interesse público e recíproco, conforme especificações estabelecidas no plano de trabalho.</w:t>
      </w:r>
      <w:commentRangeEnd w:id="25"/>
      <w:r>
        <w:commentReference w:id="25"/>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 PLANO DE TRABALHO</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Para o alcance do objeto pactuado, os part</w:t>
      </w:r>
      <w:r>
        <w:rPr>
          <w:rFonts w:ascii="Times New Roman" w:hAnsi="Times New Roman" w:cs="Calibri"/>
          <w:sz w:val="24"/>
          <w:szCs w:val="24"/>
        </w:rPr>
        <w:t>ícipes obrigam-se a cumprir o plano de trabalho que, independentemente de transcrição, é parte integrante e indissociável da presente Parceria, bem como toda documentação técnica que dele resulte, cujos dados neles contidos acatam os partícipes.</w:t>
      </w:r>
    </w:p>
    <w:p>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Os ajustes no plano de trabalho serão formalizados por certidão de apostilamento, exceto quando coincidirem com alguma hipótese de termo aditivo prevista no inciso I do </w:t>
      </w:r>
      <w:r>
        <w:rPr>
          <w:rFonts w:ascii="Times New Roman" w:hAnsi="Times New Roman" w:cs="Calibri"/>
          <w:i/>
          <w:sz w:val="24"/>
          <w:szCs w:val="24"/>
        </w:rPr>
        <w:t>caput</w:t>
      </w:r>
      <w:r>
        <w:rPr>
          <w:rFonts w:ascii="Times New Roman" w:hAnsi="Times New Roman" w:cs="Calibri"/>
          <w:sz w:val="24"/>
          <w:szCs w:val="24"/>
        </w:rPr>
        <w:t>, do art. 43, do Decreto Municipal nº 6.569 de 28 de julho de 2022 e 6.918 de 18 de abril de 2023, caso em que deverão ser formalizados por aditamento a Parceria, sendo vedada a alteração do objeto da parceria.</w:t>
      </w:r>
    </w:p>
    <w:p>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26"/>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 PRAZO DE VIGÊNCIA</w:t>
      </w:r>
      <w:commentRangeEnd w:id="26"/>
      <w:r>
        <w:commentReference w:id="26"/>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prazo de vigência desta Parceria será de</w:t>
      </w:r>
      <w:r>
        <w:rPr>
          <w:rFonts w:ascii="Times New Roman" w:hAnsi="Times New Roman" w:cs="Calibri"/>
          <w:color w:val="FF0000"/>
          <w:sz w:val="24"/>
          <w:szCs w:val="24"/>
        </w:rPr>
        <w:t xml:space="preserve"> ............. </w:t>
      </w:r>
      <w:r>
        <w:rPr>
          <w:rFonts w:ascii="Times New Roman" w:hAnsi="Times New Roman" w:cs="Calibri"/>
          <w:i/>
          <w:color w:val="FF0000"/>
          <w:sz w:val="24"/>
          <w:szCs w:val="24"/>
        </w:rPr>
        <w:t>meses/anos</w:t>
      </w:r>
      <w:r>
        <w:rPr>
          <w:rFonts w:ascii="Times New Roman" w:hAnsi="Times New Roman" w:cs="Calibri"/>
          <w:color w:val="FF0000"/>
          <w:sz w:val="24"/>
          <w:szCs w:val="24"/>
        </w:rPr>
        <w:t xml:space="preserve"> </w:t>
      </w:r>
      <w:r>
        <w:rPr>
          <w:rFonts w:ascii="Times New Roman" w:hAnsi="Times New Roman" w:cs="Calibri"/>
          <w:sz w:val="24"/>
          <w:szCs w:val="24"/>
        </w:rPr>
        <w:t>a partir da data de sua assinatura, podendo ser prorrogado nos seguintes casos e condições:</w:t>
      </w:r>
    </w:p>
    <w:p>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mediante termo aditivo, por solicitação da OSC devidamente fundamentada, formulada, no mínimo, 30 (trinta) dias antes do seu término, desde que autorizada pela Administração Pública e</w:t>
      </w:r>
    </w:p>
    <w:p>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caps w:val="0"/>
          <w:smallCaps w:val="0"/>
          <w:strike w:val="0"/>
          <w:dstrike w:val="0"/>
          <w:color w:val="FF0000"/>
          <w:position w:val="0"/>
          <w:sz w:val="24"/>
          <w:szCs w:val="24"/>
          <w:u w:val="none"/>
          <w:shd w:val="clear" w:fill="auto"/>
          <w:vertAlign w:val="baseline"/>
        </w:rPr>
      </w:pPr>
      <w:r>
        <w:rPr>
          <w:rFonts w:ascii="Times New Roman" w:hAnsi="Times New Roman" w:cs="Calibri"/>
          <w:sz w:val="24"/>
          <w:szCs w:val="24"/>
        </w:rPr>
        <w:t>de ofício, por iniciativa da Administração Pública, quando esta der causa a atraso na liberação de recursos financeiros, limitada ao exato período do atraso verificado</w:t>
      </w:r>
    </w:p>
    <w:p>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DOS RECURSOS FINANCEIROS</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Para a execução das [atividades] ou [projetos] previstas(os) nesta Parceria, serão disponibilizados recursos pelo Prefeitura no valor total de R$ xxxxxxxx (xxxx reais), conforme cronograma de desembolso constante do plano de trabalho.</w:t>
      </w:r>
    </w:p>
    <w:p>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Administração Pública - dotação orçamentária: </w:t>
      </w:r>
    </w:p>
    <w:p>
      <w:pPr>
        <w:pageBreakBefore w:val="0"/>
        <w:widowControl/>
        <w:numPr>
          <w:ilvl w:val="0"/>
          <w:numId w:val="0"/>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02.29.01.08.244.0080.2139 Elemento de Despesa: 3.3.50.43 FR 1.500 Código Aplicação 0000 Ficha XXX </w:t>
      </w:r>
    </w:p>
    <w:p>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27"/>
      <w:r>
        <w:rPr>
          <w:rFonts w:ascii="Times New Roman" w:hAnsi="Times New Roman" w:cs="Calibri"/>
          <w:i/>
          <w:color w:val="FF0000"/>
          <w:sz w:val="24"/>
          <w:szCs w:val="24"/>
        </w:rPr>
        <w:t>OSC:</w:t>
      </w:r>
      <w:commentRangeEnd w:id="27"/>
      <w:r>
        <w:commentReference w:id="27"/>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R$ xxxxx (xxxx reais), correspondente à contrapartida em bens e serviços economicamente mensuráveis, cuja forma de aferição, em conformidade com os valores de mercado, encontra-se descrita no plano de trabalho, previamente aprovado pela Administração Pública;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R$ xxxxx (xxxx reais), correspondente à contrapartida financeira, ofertada voluntariamente pela OSC.</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b/>
          <w:i/>
          <w:color w:val="FF0000"/>
          <w:sz w:val="24"/>
          <w:szCs w:val="24"/>
        </w:rPr>
        <w:t>Subcláusula única</w:t>
      </w:r>
      <w:r>
        <w:rPr>
          <w:rFonts w:ascii="Times New Roman" w:hAnsi="Times New Roman" w:cs="Calibri"/>
          <w:i/>
          <w:color w:val="FF0000"/>
          <w:sz w:val="24"/>
          <w:szCs w:val="24"/>
        </w:rPr>
        <w:t>: Não pode ser exigido da OSC depósito correspondente ao valor da contrapartida em bens e serviços.</w:t>
      </w:r>
    </w:p>
    <w:p>
      <w:pPr>
        <w:keepNext/>
        <w:keepLines/>
        <w:pageBreakBefore w:val="0"/>
        <w:widowControl/>
        <w:numPr>
          <w:ilvl w:val="0"/>
          <w:numId w:val="0"/>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p>
    <w:p>
      <w:pPr>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sdt>
        <w:sdtPr>
          <w:id w:val="2"/>
        </w:sdtPr>
        <w:sdtContent/>
      </w:sdt>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LIBERAÇÃO DOS RECURSOS FINANCEIROS</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sdt>
        <w:sdtPr>
          <w:id w:val="3"/>
        </w:sdtPr>
        <w:sdtContent/>
      </w:sdt>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A libera</w:t>
      </w:r>
      <w:r>
        <w:rPr>
          <w:rFonts w:ascii="Times New Roman" w:hAnsi="Times New Roman" w:cs="Calibri"/>
          <w:sz w:val="24"/>
          <w:szCs w:val="24"/>
        </w:rPr>
        <w:t xml:space="preserve">ção do recurso financeiro se dará em </w:t>
      </w:r>
      <w:r>
        <w:rPr>
          <w:rFonts w:ascii="Times New Roman" w:hAnsi="Times New Roman" w:cs="Calibri"/>
          <w:i/>
          <w:color w:val="FF0000"/>
          <w:sz w:val="24"/>
          <w:szCs w:val="24"/>
        </w:rPr>
        <w:t xml:space="preserve">parcela única ou em </w:t>
      </w:r>
      <w:r>
        <w:rPr>
          <w:rFonts w:ascii="Times New Roman" w:hAnsi="Times New Roman" w:cs="Calibri"/>
          <w:i/>
          <w:color w:val="FF0000"/>
          <w:sz w:val="24"/>
          <w:szCs w:val="24"/>
          <w:lang w:val="pt-BR"/>
        </w:rPr>
        <w:t>X</w:t>
      </w:r>
      <w:r>
        <w:rPr>
          <w:rFonts w:ascii="Times New Roman" w:hAnsi="Times New Roman" w:cs="Calibri"/>
          <w:i/>
          <w:color w:val="FF0000"/>
          <w:sz w:val="24"/>
          <w:szCs w:val="24"/>
        </w:rPr>
        <w:t xml:space="preserve"> parcelas</w:t>
      </w:r>
      <w:r>
        <w:rPr>
          <w:rFonts w:ascii="Times New Roman" w:hAnsi="Times New Roman" w:cs="Calibri"/>
          <w:sz w:val="24"/>
          <w:szCs w:val="24"/>
        </w:rPr>
        <w:t xml:space="preserve">, em estrita conformidade com o Cronograma de Desembolso, o qual guardará consonância com as metas da parceria, ficando a liberação condicionada, ainda, ao cumprimento dos requisitos previstos no art. 48 da Lei nº 13.019, de 2014, e art 17 e anexo III do Decreto nº 6.918, de 2023.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As parcelas dos recursos ficarão retidas até o saneamento das impropriedades ou irregularidades detectadas nos seguintes casos: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quando houver evid</w:t>
      </w:r>
      <w:r>
        <w:rPr>
          <w:rFonts w:ascii="Times New Roman" w:hAnsi="Times New Roman" w:cs="Calibri"/>
          <w:sz w:val="24"/>
          <w:szCs w:val="24"/>
        </w:rPr>
        <w:t xml:space="preserve">ências de irregularidade na aplicação de parcela anteriormente recebida;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quando constatado desvio de finalidade na aplicação dos recursos ou o inadimplemento da OSC em relação a obrigações estabelecidas na Parceria; ou</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quando a OSC deixar de adotar sem justificativa suficiente as medidas saneadoras apontadas pela administração pública ou pelos órgãos de controle interno ou externo.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verificação das hipóteses de retenção previstas no </w:t>
      </w:r>
      <w:r>
        <w:rPr>
          <w:rFonts w:ascii="Times New Roman" w:hAnsi="Times New Roman" w:cs="Calibri"/>
          <w:color w:val="C9211E"/>
          <w:sz w:val="24"/>
          <w:szCs w:val="24"/>
        </w:rPr>
        <w:t>item 5.1.1</w:t>
      </w:r>
      <w:r>
        <w:rPr>
          <w:rFonts w:ascii="Times New Roman" w:hAnsi="Times New Roman" w:cs="Calibri"/>
          <w:sz w:val="24"/>
          <w:szCs w:val="24"/>
        </w:rPr>
        <w:t xml:space="preserve"> ocorrerá por meio de ações de monitoramento e avaliação, incluindo:</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verificação da existência de denúncias aceitas;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análise das prestações de contas anuais;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as medidas adotadas para atender a eventuais recomendações existentes dos órgãos de controle interno e externo; e</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consulta aos cadastros e sistemas federais que permitam aferir a regularidade da parceria.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atraso na liberação das parcelas pactuadas no plano de trabalho configura inadimplemento de obrigação e se este perdurar:</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por mais de 30 (trinta) dias, a OSC poderá suspender as atividades até a regularização do desembolso; ou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white"/>
          <w:u w:val="none"/>
          <w:vertAlign w:val="baseline"/>
        </w:rPr>
      </w:pPr>
      <w:r>
        <w:rPr>
          <w:rFonts w:ascii="Times New Roman" w:hAnsi="Times New Roman" w:cs="Calibri"/>
          <w:sz w:val="24"/>
          <w:szCs w:val="24"/>
        </w:rPr>
        <w:t>por mais de 60 (sessenta) dias, a OSC poderá rescindir a parceria firmada, garantindo-se acerto final com liberação de recursos proporcional a eventual alocação de recursos próprios da entidade.</w:t>
      </w:r>
    </w:p>
    <w:p>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MOVIMENTAÇÃO DOS RECURSOS FINANCEIROS</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FF0000"/>
          <w:position w:val="0"/>
          <w:sz w:val="24"/>
          <w:szCs w:val="24"/>
          <w:u w:val="none"/>
          <w:shd w:val="clear" w:fill="auto"/>
          <w:vertAlign w:val="baseline"/>
        </w:rPr>
        <w:t>Os recursos referentes a presente Parceria</w:t>
      </w:r>
      <w:r>
        <w:rPr>
          <w:rFonts w:ascii="Times New Roman" w:hAnsi="Times New Roman" w:cs="Calibri"/>
          <w:sz w:val="24"/>
          <w:szCs w:val="24"/>
        </w:rPr>
        <w:t xml:space="preserve">, desembolsados pela prefeitura, serão mantidos na conta corrente </w:t>
      </w:r>
      <w:r>
        <w:rPr>
          <w:rFonts w:ascii="Times New Roman" w:hAnsi="Times New Roman" w:cs="Calibri"/>
          <w:color w:val="FF0000"/>
          <w:sz w:val="24"/>
          <w:szCs w:val="24"/>
        </w:rPr>
        <w:t>...</w:t>
      </w:r>
      <w:r>
        <w:rPr>
          <w:rFonts w:ascii="Times New Roman" w:hAnsi="Times New Roman" w:cs="Calibri"/>
          <w:sz w:val="24"/>
          <w:szCs w:val="24"/>
        </w:rPr>
        <w:t xml:space="preserve">, Agência </w:t>
      </w:r>
      <w:r>
        <w:rPr>
          <w:rFonts w:ascii="Times New Roman" w:hAnsi="Times New Roman" w:cs="Calibri"/>
          <w:i/>
          <w:color w:val="FF0000"/>
          <w:sz w:val="24"/>
          <w:szCs w:val="24"/>
        </w:rPr>
        <w:t>xxxxx</w:t>
      </w:r>
      <w:r>
        <w:rPr>
          <w:rFonts w:ascii="Times New Roman" w:hAnsi="Times New Roman" w:cs="Calibri"/>
          <w:sz w:val="24"/>
          <w:szCs w:val="24"/>
        </w:rPr>
        <w:t xml:space="preserve">, Banco </w:t>
      </w:r>
      <w:r>
        <w:rPr>
          <w:rFonts w:ascii="Times New Roman" w:hAnsi="Times New Roman" w:cs="Calibri"/>
          <w:i/>
          <w:color w:val="FF0000"/>
          <w:sz w:val="24"/>
          <w:szCs w:val="24"/>
        </w:rPr>
        <w:t>xxxxx</w:t>
      </w:r>
      <w:r>
        <w:rPr>
          <w:rFonts w:ascii="Times New Roman" w:hAnsi="Times New Roman" w:cs="Calibri"/>
          <w:sz w:val="24"/>
          <w:szCs w:val="24"/>
        </w:rPr>
        <w:t>.</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recursos depositados na conta bancária específica da Parceria serão aplicados em cadernetas de poupança, fundo de aplicação financeira de curto prazo ou operação de mercado aberto lastreada em títulos da dívida pública, mediante avaliação do investimento mais vantajoso, enquanto não empregados na sua finalidade.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conta referida no </w:t>
      </w:r>
      <w:r>
        <w:rPr>
          <w:rFonts w:ascii="Times New Roman" w:hAnsi="Times New Roman" w:cs="Calibri"/>
          <w:i/>
          <w:color w:val="FF0000"/>
          <w:sz w:val="24"/>
          <w:szCs w:val="24"/>
        </w:rPr>
        <w:t>caput</w:t>
      </w:r>
      <w:r>
        <w:rPr>
          <w:rFonts w:ascii="Times New Roman" w:hAnsi="Times New Roman" w:cs="Calibri"/>
          <w:color w:val="FF0000"/>
          <w:sz w:val="24"/>
          <w:szCs w:val="24"/>
        </w:rPr>
        <w:t xml:space="preserve"> desta Cláusula</w:t>
      </w:r>
      <w:r>
        <w:rPr>
          <w:rFonts w:ascii="Times New Roman" w:hAnsi="Times New Roman" w:cs="Calibri"/>
          <w:sz w:val="24"/>
          <w:szCs w:val="24"/>
        </w:rPr>
        <w:t xml:space="preserve"> será em instituição financeira pública determinada pela Administração Pública e isenta da cobrança de tarifas bancárias.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recursos da parceria geridos pela OSC estão vinculados ao Plano de Trabalho e não caracterizam receita própria e nem pagamento por prestação de serviços e devem ser alocados nos seus registros contábeis conforme as Normas Brasileiras de Contabilidade.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movimentação dos recursos será realizada mediante transferência eletrônica sujeita à identificação do beneficiário final, por meio da funcionalidade “Ordem de Pagamento de Parceria - OPP” ou por outros meios de pagamento, podendo o crédito dos valores ser realizado em conta corrente de titularidade da própria OSC.</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Caso os recursos depositados em conta corrente específica não sejam utilizados no prazo de 365 (trezentos e sessenta e cinco) dias, contado a partir da efetivação do depósito, a Parceria será rescindido unilateralmente pela Administração Pública, salvo quando houver execução parcial do objeto, desde que previamente justificado pelo gestor da parceria e autorizado pelo Prefeito.</w:t>
      </w:r>
    </w:p>
    <w:p>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DAS OBRIGAÇÕES DA ADMINISTRAÇÃO PÚBLICA E DA OSC</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sz w:val="24"/>
          <w:szCs w:val="24"/>
        </w:rPr>
        <w:t xml:space="preserve">O gestor deverá respeitar todas as normas contidas no </w:t>
      </w:r>
      <w:sdt>
        <w:sdtPr>
          <w:id w:val="4"/>
        </w:sdtPr>
        <w:sdtContent>
          <w:commentRangeStart w:id="28"/>
        </w:sdtContent>
      </w:sdt>
      <w:r>
        <w:rPr>
          <w:rFonts w:ascii="Times New Roman" w:hAnsi="Times New Roman" w:eastAsia="Arial" w:cs="Arial"/>
          <w:sz w:val="24"/>
          <w:szCs w:val="24"/>
        </w:rPr>
        <w:t>Decreto Municipal 5.176/18</w:t>
      </w:r>
      <w:commentRangeEnd w:id="28"/>
      <w:r>
        <w:commentReference w:id="28"/>
      </w:r>
      <w:r>
        <w:rPr>
          <w:rFonts w:ascii="Times New Roman" w:hAnsi="Times New Roman" w:eastAsia="Arial" w:cs="Arial"/>
          <w:sz w:val="24"/>
          <w:szCs w:val="24"/>
        </w:rPr>
        <w:t>;</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A presente Parceria</w:t>
      </w:r>
      <w:r>
        <w:rPr>
          <w:rFonts w:ascii="Times New Roman" w:hAnsi="Times New Roman" w:cs="Calibri"/>
          <w:sz w:val="24"/>
          <w:szCs w:val="24"/>
        </w:rPr>
        <w:t xml:space="preserve"> deverá ser executado fielmente pelos partícipes, de acordo com as cláusulas pactuadas e as normas aplicáveis, respondendo cada uma pelas consequências de sua inexecução ou execução parcial, sendo vedado à OSC utilizar recursos para finalidade alheia ao objeto da parceria.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Além das obrigações constantes na legislação e dos demais compromissos assumidos neste instrumento, cabe à Administração Pública cumprir as seguintes atribuições, responsabilidades e obrigações: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promover o repasse dos recursos financeiros obedecendo ao Cronograma de Desembolso constante do plano de trabalho;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prestar o apoio necessário e indispensável à OSC para que seja alcançado o objeto da Parceria em toda a sua extensão e no tempo devido;</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monitorar e avaliar a execução do objeto desta Parceria, por meio de análise das informações acerca do processamento da parceria constantes </w:t>
      </w:r>
      <w:r>
        <w:rPr>
          <w:rFonts w:ascii="Times New Roman" w:hAnsi="Times New Roman" w:cs="Calibri"/>
          <w:i/>
          <w:sz w:val="24"/>
          <w:szCs w:val="24"/>
        </w:rPr>
        <w:t>na transparência municipal,  encaminhamento por e-mail</w:t>
      </w:r>
      <w:r>
        <w:rPr>
          <w:rFonts w:ascii="Times New Roman" w:hAnsi="Times New Roman" w:cs="Calibri"/>
          <w:sz w:val="24"/>
          <w:szCs w:val="24"/>
        </w:rPr>
        <w:t xml:space="preserve">, diligências e visitas </w:t>
      </w:r>
      <w:r>
        <w:rPr>
          <w:rFonts w:ascii="Times New Roman" w:hAnsi="Times New Roman" w:cs="Calibri"/>
          <w:b/>
          <w:sz w:val="24"/>
          <w:szCs w:val="24"/>
        </w:rPr>
        <w:t>in loco</w:t>
      </w:r>
      <w:r>
        <w:rPr>
          <w:rFonts w:ascii="Times New Roman" w:hAnsi="Times New Roman" w:cs="Calibri"/>
          <w:sz w:val="24"/>
          <w:szCs w:val="24"/>
        </w:rPr>
        <w:t xml:space="preserve">, quando necessário, zelando pelo alcance dos resultados pactuados e pela correta aplicação dos recursos repassados, observando o prescrito na </w:t>
      </w:r>
      <w:r>
        <w:rPr>
          <w:rFonts w:ascii="Times New Roman" w:hAnsi="Times New Roman" w:cs="Calibri"/>
          <w:color w:val="FF0000"/>
          <w:sz w:val="24"/>
          <w:szCs w:val="24"/>
        </w:rPr>
        <w:t>Cláusula Décima</w:t>
      </w:r>
      <w:r>
        <w:rPr>
          <w:rFonts w:ascii="Times New Roman" w:hAnsi="Times New Roman" w:cs="Calibri"/>
          <w:sz w:val="24"/>
          <w:szCs w:val="24"/>
        </w:rPr>
        <w:t>;</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comunicar à OSC quaisquer irregularidades decorrentes do uso dos recursos públicos ou outras impropriedades de ordem técnica ou legal, fixando o prazo previsto na legislação para saneamento ou apresentação de esclarecimentos e informações;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analisar os relatórios de execução do objeto;</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analisar os relatórios de execução financeira, nas hipóteses previstas no capítulo VII do Decreto nº 6.918, de 2023;</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receber, propor, analisar e, se for o caso, aprovar as propostas de alteração da Parceria, nos termos do art. 14 do Decreto nº 6.918, de 2023;</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instituir Comissão de Monitoramento e Avaliação - CMA, nos termos do art 58 da Lei Federal 13.019/14 e art. 24 do Decreto nº 6.918, de 2023;</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designar o gestor da parceria, que ficará responsável pelas obrigações previstas no art. 61 da Lei nº 13.019, de 2014, e do Capítulo VI do Decreto nº 6.918, de 2023;</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retomar os bens p</w:t>
      </w:r>
      <w:r>
        <w:rPr>
          <w:rFonts w:ascii="Times New Roman" w:hAnsi="Times New Roman" w:cs="Calibri"/>
          <w:sz w:val="24"/>
          <w:szCs w:val="24"/>
        </w:rPr>
        <w:t>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prorrogar de “ofício” a vigência da Parceria, antes do seu término, quando der causa a atraso na liberação dos recursos, limitada a prorrogação ao exato período do atraso verificado, nos termos do art. 55, parágrafo único,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publicar, no Diário Oficial do Município, extrato da Parceria;</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divulgar informações referentes à parceria celebrada em dados abertos e acessíveis e manter, no seu sítio eletrônico oficial e na Transparência Municipal, o instrumento da parceria celebrada e seu respectivo plano de trabalho, nos termos do art. 10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exercer atividade normativa, de controle e fiscalização sobre a execução da parceria, inclusive, se for o caso, reorientando as ações, de modo a evitar a descontinuidade das ações pactuadas;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informar à OSC os atos normativos e orientações da Administração Pública que interessem à execução da presente Parceria;</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analisar e decidir sobre a prestação de contas dos recursos aplicados na consecução do objeto da presente Parceria; e</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aplicar as sanções previstas na legislação, proceder às ações administrativas necessárias à exigência da restituição dos recursos transferidos e instaurar Tomada de Contas Especial, quando for o caso.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Além das obrigações constantes na legislação que rege a presente Parceria e dos demais compromissos assumidos neste instrumento, cabe à OSC cumprir as seguintes atribuições, responsabilidades e obrigações: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executar fielmente o objeto pactuado, de acordo com as cláusulas desta Parceria, a legislação pertinente e o plano de trabalho aprovado pela Administração Pública, adotando todas as medidas necessárias à correta execução desta Parceria, observado o disposto na Lei nº 13.019, de 2014, e no Decreto nº 6.918, de 2023;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zelar pela boa qualidade das ações e serviços prestados, buscando alcançar eficiência, eficácia, efetividade social e qualidade em suas atividades;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garantir o cumprimento da contrapartida em bens e serviços conforme estabelecida no plano de trabalho, se for o caso;</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manter e movimentar os recursos financeiros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não utilizar os recursos recebidos nas despesas vedadas pelo art. 45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apresentar Relatório de Execução do Objeto, de acordo com o estabelecido nos art. 63 a 72 da Lei nº 13.019, de 2014, capítulo VII do Decreto nº 6.918, de 2023;</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executar o plano de trabalho aprovado, bem como aplicar os recursos públicos e gerir os bens públicos com observância aos princípios da legalidade, da legitimidade, da impessoalidade, da moralidade, da publicidade, da economicidade, da eficiência e da eficácia;</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prestar contas à Administração Pública, ao término de cada exercício e no encerramento da vigência da Parceria, nos termos do capítulo IV da Lei nº 13.019, de 2014, e do capítulo VII, do Decreto nº 6.918, de 2023;</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permitir o livre acesso do gestor da parceria, membros do Conselho de Política Pública da área, quando houver, da Comissão de Monitoramento e Avaliação – CMA e servidores do Sistema de Controle Interno e do Tribunal de Contas do Estado, a todos os documentos relativos à execução do objeto da Parceria, bem como aos locais de execução do projeto, permitindo o acompanhamento </w:t>
      </w:r>
      <w:r>
        <w:rPr>
          <w:rFonts w:ascii="Times New Roman" w:hAnsi="Times New Roman" w:cs="Calibri"/>
          <w:b/>
          <w:sz w:val="24"/>
          <w:szCs w:val="24"/>
        </w:rPr>
        <w:t>in loco</w:t>
      </w:r>
      <w:r>
        <w:rPr>
          <w:rFonts w:ascii="Times New Roman" w:hAnsi="Times New Roman" w:cs="Calibri"/>
          <w:sz w:val="24"/>
          <w:szCs w:val="24"/>
        </w:rPr>
        <w:t xml:space="preserve"> e prestando todas e quaisquer informações solicitadas;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quanto aos bens materiais e/ou equipamentos adquiridos com os recursos desta Parceria:</w:t>
      </w:r>
    </w:p>
    <w:p>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utilizar os bens materiais e/ou equipamentos em conformidade com o objeto pactuado;</w:t>
      </w:r>
    </w:p>
    <w:p>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garantir sua guarda e manutenção;</w:t>
      </w:r>
    </w:p>
    <w:p>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comunicar imediatamente à Administração Pública qualquer dano que os bens vierem a sofrer;</w:t>
      </w:r>
    </w:p>
    <w:p>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arcar com todas as despesas referentes a transportes, guarda, conservação, manutenção e recuperação dos bens;</w:t>
      </w:r>
    </w:p>
    <w:p>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em caso de furto ou de roubo, levar o fato, por escrito, mediante protocolo, ao conhecimento da autoridade policial competente, enviando cópia da ocorrência à Administração Pública, além da proposta para reposição do bem, de competência da OSC; e</w:t>
      </w:r>
    </w:p>
    <w:p>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durante a vigência da Parceria, somente movimentar os bens para fora da área inicialmente destinada à sua instalação ou utilização mediante expressa autorização da Administração Pública e prévio procedimento de controle patrimonial.</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ocasião da conclusão, denúncia, rescisão ou extinção desta Parceria, restituir à Administração Pública os saldos financeiros remanescentes, inclusive os provenientes das receitas obtidas das aplicações financeiras realizadas, no prazo improrrogável de 30 (trinta) dias, conforme art. 52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manter, durante a execução da parceria, as mesmas condições exigidas nos art. 33 e 34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manter registros, arquivos e controles contábeis específicos para os dispêndios relativos a esta Parceria, pelo prazo de 10 (dez) anos após a prestação de contas, conforme previsto no parágrafo único do art. 68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garantir a manutenção da equipe técnica em quantidade e qualidade adequadas ao bom desempenho das atividades;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observar, nas compras e contratações de bens e serviços e na realização de despesas e pagamentos com recursos transferidos pela Administração Pública, os procedimentos estabelecidos Capítulo VII do Decreto nº 6.918, de 2023;</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incluir regularmente as informações e os documentos exigidos pela Lei nº 13.019, de 2014, mantendo-o atualizado, e prestar contas dos recursos recebidos, para publicação na transparência municipal;</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observar o disposto no art. 48 da Lei nº 13.019, de 2014, para o recebimento de cada parcela dos recursos financeiros;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manter seus dados cadastrais atualizados no processo;</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divulgar na internet e em locais visíveis da sede social da OSC e dos estabelecimentos em que exerça suas ações todas as informações detalhadas no art. 11, incisos I a VI,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submeter previamente à Administração Pública qualquer proposta de alteração do plano de trabalho, na forma definida neste instrumento, observadas as vedações relativas à execução das despesas;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responsabilizar-se exclusivamente pelo gerenciamento administrativo e financeiro dos recursos recebidos, inclusive no que disser respeito às despesas de custeio, de investimento e de pessoal, nos termos do art. 42, inciso XIX, da Lei nº 13.019, de 2014;</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responsabilizar-se exclusivamente pelo pagamento dos pelo pagamento dos encargos trabalhistas, previdenciários, fiscais e comerciais e das taxas de importação, de câmbio, aduaneiras e similares, relacionados à execução do objeto previsto nesta Parceria,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r>
        <w:rPr>
          <w:rFonts w:ascii="Times New Roman" w:hAnsi="Times New Roman" w:cs="Calibri"/>
          <w:i/>
          <w:color w:val="FF0000"/>
          <w:sz w:val="24"/>
          <w:szCs w:val="24"/>
        </w:rPr>
        <w:t>e</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r>
        <w:rPr>
          <w:rFonts w:ascii="Times New Roman" w:hAnsi="Times New Roman" w:cs="Calibri"/>
          <w:color w:val="FF0000"/>
          <w:sz w:val="24"/>
          <w:szCs w:val="24"/>
        </w:rPr>
        <w:t>.</w:t>
      </w:r>
      <w:r>
        <w:rPr>
          <w:rFonts w:ascii="Times New Roman" w:hAnsi="Times New Roman" w:cs="Calibri"/>
          <w:i/>
          <w:color w:val="FF0000"/>
          <w:sz w:val="24"/>
          <w:szCs w:val="24"/>
        </w:rPr>
        <w:t>;</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w:t>
      </w:r>
      <w:commentRangeStart w:id="29"/>
      <w:r>
        <w:rPr>
          <w:rFonts w:ascii="Times New Roman" w:hAnsi="Times New Roman" w:cs="Calibri"/>
          <w:i/>
          <w:color w:val="FF0000"/>
          <w:sz w:val="24"/>
          <w:szCs w:val="24"/>
        </w:rPr>
        <w:t>a atuação em rede, por duas ou mais organizações da OSC, será mantida a integral responsabilidade da OSC celebrante da presente Parceria;</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competirá a OSC a celebração de termo de atuação em rede para repasse de recursos à(s) não celebrante(s), ficando obrigada, no ato de celebração a:</w:t>
      </w:r>
    </w:p>
    <w:p>
      <w:pPr>
        <w:pStyle w:val="74"/>
        <w:pageBreakBefore w:val="0"/>
        <w:widowControl/>
        <w:numPr>
          <w:ilvl w:val="0"/>
          <w:numId w:val="6"/>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i/>
          <w:color w:val="FF0000"/>
          <w:sz w:val="24"/>
          <w:szCs w:val="24"/>
        </w:rPr>
        <w:t xml:space="preserve">verificar a regularidade jurídica e fiscal da organização executante e não celebrante da Parceria; e </w:t>
      </w:r>
    </w:p>
    <w:p>
      <w:pPr>
        <w:pStyle w:val="74"/>
        <w:pageBreakBefore w:val="0"/>
        <w:widowControl/>
        <w:numPr>
          <w:ilvl w:val="0"/>
          <w:numId w:val="6"/>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i/>
          <w:color w:val="FF0000"/>
          <w:sz w:val="24"/>
          <w:szCs w:val="24"/>
        </w:rPr>
        <w:t>comunicar à Administração Pública a assinatura do termo de atuação em rede, no prazo de até 60 (sessenta) dias contado da data de sua assinatura.</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atuação em rede, por duas ou mais organizações da OSC, será mantida a integral responsabilidade da OSC celebrante da presente Parceria.</w:t>
      </w:r>
      <w:commentRangeEnd w:id="29"/>
      <w:r>
        <w:commentReference w:id="29"/>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PROTEÇÃO DE DADOS PESSOAIS</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Para fins de execução desta Parceria, Administração Pública e OSC obrigam-se a cumprir e manterem-se de acordo com as disposições e os princípios da Lei Geral de Proteção de Dados - Lei nº 13.709, de 2018 (LGPD), especialmente no que se refere à legalidade no tratamento dos dados pessoais a que tiverem acesso em razão deste instrumento.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Em relação à LGPD, cada Partícipe será responsável isoladamente pelos atos a que derem causa, respondendo, inclusive, pelos atos praticados por seus prepostos e/ou empregados que estiverem em desconformidade com os preceitos normativos aplicáveis.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 ocorrência de qualquer incidente (perda, destruição e/ou exposição indesejada e/ou não autorizada) que envolva os dados pessoais tratados em razão do presente instrumento, deverá o Partícipe responsável pelo incidente comunicar imediatamente ao outro Partícipe, apresentando, no mínimo, as seguintes informações: (i) a descrição dos dados pessoais envolvidos; (ii) a quantidade de dados pessoais envolvidos (volumetria do evento); e (iii) quem são os titulares dos dados pessoais afetados pelo evento.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Caso um dos Partícipes seja destinatário de ordem judicial ou notificação/requisição de qualquer órgão, agência, autoridade ou outra entidade oficial, relativa ao tratamento de dados pessoais que tenham sido compartilhados em decorrência do presente instrumento, o Partícipe notificado deverá, imediatamente, comunicar ao outro Partícipe.</w:t>
      </w:r>
    </w:p>
    <w:p>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Administração Pública e OSC se obrigam a, após o encerramento deste instrumento  e/ou após o exaurimento das finalidades para as quais os dados pessoais foram coletados, o que vier primeiro, deletar e/ou destruir todos os documentos e informações recebidas do outro Partícipe contendo os dados pessoais fornecidos, sejam em meios físicos ou digitais, eliminando-os de seus arquivos e banco de dados, podendo ser mantidos os dados pessoais necessários para o cumprimento de obrigação legal ou regulatória e/ou para o uso exclusivo do Partícipe, mediante a anonimização dos dados.</w:t>
      </w:r>
    </w:p>
    <w:p>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30"/>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ATUAÇÃO EM REDE</w:t>
      </w:r>
      <w:commentRangeEnd w:id="30"/>
      <w:r>
        <w:commentReference w:id="30"/>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FF0000"/>
          <w:position w:val="0"/>
          <w:sz w:val="24"/>
          <w:szCs w:val="24"/>
          <w:u w:val="none"/>
          <w:shd w:val="clear" w:fill="auto"/>
          <w:vertAlign w:val="baseline"/>
        </w:rPr>
        <w:t>A execu</w:t>
      </w:r>
      <w:r>
        <w:rPr>
          <w:rFonts w:ascii="Times New Roman" w:hAnsi="Times New Roman" w:cs="Calibri"/>
          <w:i/>
          <w:color w:val="FF0000"/>
          <w:sz w:val="24"/>
          <w:szCs w:val="24"/>
        </w:rPr>
        <w:t>ção da presente Parceria pode se dar por atuação em rede de duas ou mais organizações da sociedade civil, a ser formalizada mediante assinatura de termo de atuação em rede.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rede deve ser composta por:</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celebrante da parceria com a Administração Pública, que ficará responsável pela rede e atuará como sua supervisora, mobilizadora e orientadora, podendo participar diretamente ou não da execução do objeto; e</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uma ou mais organizações da sociedade civil executantes e não celebrantes da parceria com a Administração Pública, que deverão executar ações relacionadas ao objeto da parceria definidas em comum acordo com a OSC celebrante.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atuação em rede não caracteriza subcontratação de serviços e nem descaracteriza a capacidade técnica e operacional da OSC celebrante.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A atuação em rede será formalizada entre a OSC celebrante e cada uma das organizações da sociedade civil executantes e não celebrantes por meio de termo de atuação em rede.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o termo de atuação em rede especificará direitos e obrigações recíprocas, e estabelecerá, no mínimo, as ações, as metas e os prazos que serão desenvolvidos pela organização da sociedade civil executante e não celebrante e, quando for o caso, o valor a ser repassado pela OSC celebrante;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a OSC celebrante deverá comunicar à Administração Pública a assinatura do termo de atuação em rede no prazo de até 60 (sessenta) dias, contado da data de sua assinatura;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o termo de atuação em rede ser rescindido, a OSC celebrante deverá comunicar o fato à Administração Pública no prazo de 15 (quinze) dias, contado da data da rescisão.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A OSC celebrante deverá assegurar, no momento da assinatura do termo de atuação em rede, a regularidade jurídica e fiscal da(s) organização(ões) da sociedade civil executante(s) e não celebrante(s), que será verificada por meio da apresentação dos seguintes documentos: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comprovante de inscrição no CNPJ, emitido no sítio eletrônico oficial da Secretaria da Receita Federal do Brasil;</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cópia do estatuto e eventuais alterações registradas;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certidão de Débitos Relativos a Créditos Tributários Federais e à Dívida Ativa da União, Certificado de Regularidade do Fundo de Garantia do Tempo de Serviço - CRF/FGTS e Certidão Negativa de Débitos Trabalhistas - CNDT; e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declaração do representante legal da organização da sociedade civil executante e não celebrante de que não possui impedimento no CEPIM, no CEIS, no CAUC e, nos termos do art. 6º, inciso III, da Lei nº 10.522, de 2002, no CADIN.</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celebrante deverá comprovar à administração pública federal o cumprimento dos requisitos previstos no art. 35-A da Lei nº 13.019, de 2014, a serem verificados por meio da apresentação dos seguintes documentos:</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comprovante de inscrição no CNPJ, emitido no sítio eletrônico oficial da Secretaria da Receita Federal do Brasil, para demonstrar que a OSC celebrante existe há, no mínimo, cinco anos com cadastro ativo; e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comprovantes de capacidade técnica e operacional para supervisionar e orientar a rede, sendo admitidos: </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declarações de organizações da sociedade civil que componham a rede de que a celebrante participe ou tenha participado;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b) cartas de princípios, registros de reuniões ou eventos e outros documentos públicos de redes de que a celebrante participe ou tenha participado; ou</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 relatórios de atividades com comprovação das ações desenvolvidas em rede de que a celebrante participe ou tenha participado.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Administração Pública verificará se a OSC celebrante cumpre os requisitos previstos na Subcláusula sexta no momento da celebração da parceria.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celebrante da parceria é responsável pelos atos realizados pela rede.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Para fins do disposto nesta Cláusula _____, os direitos e as obrigações da OSC celebrante perante a Administração Pública não poderão ser sub-rogados à organização da sociedade civil executante e não celebrante.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Administração Pública avaliará e monitorará a OSC celebrante, que prestará informações sobre prazos, metas e ações executadas pelas organizações da sociedade civil executantes e não celebrantes.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As organizações da sociedade civil executantes e não celebrantes deverão apresentar informações sobre a execução das ações, dos prazos e das metas e documentos e comprovantes de despesas, inclusive com o pessoal contratado, necessários à prestação de contas pela OSC celebrante da parceria, conforme descrito no termo de atuação em rede e no inciso I do parágrafo único do art. 35-A da Lei nº 13.019, de 2014.</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ressarcimento ao erário realizado pela OSC celebrante não afasta o seu direito de regresso contra as organizações da sociedade civil executantes e não celebrantes.</w:t>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rPr>
        <w:t>DA ALTERAÇÃO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000000"/>
          <w:position w:val="0"/>
          <w:sz w:val="24"/>
          <w:szCs w:val="24"/>
          <w:u w:val="none"/>
          <w:shd w:val="clear" w:fill="auto"/>
          <w:vertAlign w:val="baseline"/>
        </w:rPr>
        <w:t>Esta Parceria</w:t>
      </w:r>
      <w:r>
        <w:rPr>
          <w:rFonts w:ascii="Times New Roman" w:hAnsi="Times New Roman" w:cs="Calibri"/>
          <w:color w:val="auto"/>
          <w:sz w:val="24"/>
          <w:szCs w:val="24"/>
        </w:rPr>
        <w:t>,</w:t>
      </w:r>
      <w:r>
        <w:rPr>
          <w:rFonts w:ascii="Times New Roman" w:hAnsi="Times New Roman" w:cs="Calibri"/>
          <w:sz w:val="24"/>
          <w:szCs w:val="24"/>
        </w:rPr>
        <w:t xml:space="preserve"> bem como o plano de trabalho, poderão ser modificados, em suas cláusulas e condições, exceto quanto ao seu objeto, com as devidas justificativas, mediante termo aditivo ou por apostilamento, da seguinte forma: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termo aditivo à parceria para:</w:t>
      </w:r>
    </w:p>
    <w:p>
      <w:pPr>
        <w:pStyle w:val="74"/>
        <w:pageBreakBefore w:val="0"/>
        <w:widowControl/>
        <w:numPr>
          <w:ilvl w:val="0"/>
          <w:numId w:val="7"/>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ampliação de até 10% (dez por cento) do valor global;</w:t>
      </w:r>
    </w:p>
    <w:p>
      <w:pPr>
        <w:pStyle w:val="74"/>
        <w:pageBreakBefore w:val="0"/>
        <w:widowControl/>
        <w:numPr>
          <w:ilvl w:val="0"/>
          <w:numId w:val="7"/>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redução do valor global, sem limitação de montante;</w:t>
      </w:r>
    </w:p>
    <w:p>
      <w:pPr>
        <w:pStyle w:val="74"/>
        <w:pageBreakBefore w:val="0"/>
        <w:widowControl/>
        <w:numPr>
          <w:ilvl w:val="0"/>
          <w:numId w:val="7"/>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prorrogação da vigência, observados os limites do art. 83 da Lei Federal 13.019, de 2014; ou</w:t>
      </w:r>
    </w:p>
    <w:p>
      <w:pPr>
        <w:pStyle w:val="74"/>
        <w:pageBreakBefore w:val="0"/>
        <w:widowControl/>
        <w:numPr>
          <w:ilvl w:val="0"/>
          <w:numId w:val="7"/>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alteração da destinação dos bens remanescentes.</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certidão de apostilamento, nas demais hipóteses de alteração, tais como:</w:t>
      </w:r>
    </w:p>
    <w:p>
      <w:pPr>
        <w:pStyle w:val="74"/>
        <w:pageBreakBefore w:val="0"/>
        <w:widowControl/>
        <w:numPr>
          <w:ilvl w:val="0"/>
          <w:numId w:val="8"/>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utilização de rendimentos de aplicações financeiras ou de saldos porventura existentes antes do término da execução da parceria;</w:t>
      </w:r>
    </w:p>
    <w:p>
      <w:pPr>
        <w:pStyle w:val="74"/>
        <w:pageBreakBefore w:val="0"/>
        <w:widowControl/>
        <w:numPr>
          <w:ilvl w:val="0"/>
          <w:numId w:val="8"/>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ajustes da execução do objeto da parceria no plano de trabalho; ou</w:t>
      </w:r>
    </w:p>
    <w:p>
      <w:pPr>
        <w:pStyle w:val="74"/>
        <w:pageBreakBefore w:val="0"/>
        <w:widowControl/>
        <w:numPr>
          <w:ilvl w:val="0"/>
          <w:numId w:val="8"/>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 xml:space="preserve">remanejamento de recursos sem a alteração do valor global.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parceria deverá ser alterada por apostilamento, independentemente de anuência da OSC, para:</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prorrogação da vigência, antes de seu término, quando a Administração Pública tiver dado causa ao atraso na liberação de recursos financeiros, ficando a prorrogação limitada ao exato período do atraso verificado; ou</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indicação dos créditos orçamentários de exercícios futuros.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Administração Pública possui o prazo de 30 (trinta) dias, contado da data de sua apresentação, para se manifestar sobre a solicitação de alteração, ficando este prazo suspenso quando forem solicitados esclarecimentos à OSC.</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No caso de término da execução da parceria antes da manifestação sobre a solicitação de alteração da destinação dos bens remanescentes, a custódia dos bens permanecerá sob a responsabilidade da OSC até a decisão do pedido.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É dispensada a autorização prévia nas hipóteses de alteração do plano de trabalho para o remanejamento de recursos, em percentual de até 10% (dez por cento) do valor global da parceria.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Para fins do disposto na </w:t>
      </w:r>
      <w:r>
        <w:rPr>
          <w:rFonts w:ascii="Times New Roman" w:hAnsi="Times New Roman" w:cs="Calibri"/>
          <w:color w:val="FF0000"/>
          <w:sz w:val="24"/>
          <w:szCs w:val="24"/>
        </w:rPr>
        <w:t>10.2.4</w:t>
      </w:r>
      <w:r>
        <w:rPr>
          <w:rFonts w:ascii="Times New Roman" w:hAnsi="Times New Roman" w:cs="Calibri"/>
          <w:sz w:val="24"/>
          <w:szCs w:val="24"/>
        </w:rPr>
        <w:t>, caberá à OSC encaminhar comunicação posterior à Administração Pública para a realização de apostilamento.</w:t>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Ecofont_Spranq_eco_Sans" w:cs="Ecofont_Spranq_eco_Sans"/>
          <w:b w:val="0"/>
          <w:i/>
          <w:caps w:val="0"/>
          <w:smallCaps w:val="0"/>
          <w:strike w:val="0"/>
          <w:dstrike w:val="0"/>
          <w:color w:val="FF0000"/>
          <w:position w:val="0"/>
          <w:sz w:val="24"/>
          <w:szCs w:val="24"/>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DAS COMPRAS E CONTRATAÇÕES</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A OSC adotar</w:t>
      </w:r>
      <w:r>
        <w:rPr>
          <w:rFonts w:ascii="Times New Roman" w:hAnsi="Times New Roman" w:cs="Calibri"/>
          <w:sz w:val="24"/>
          <w:szCs w:val="24"/>
        </w:rPr>
        <w:t xml:space="preserve">á métodos usualmente utilizados pelo setor privado para a realização de compras e contratações de bens e serviços com recursos transferidos pela Administração Pública.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Decreto nº 6.918, de 2023, quando for o caso.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10 (dez) anos, contado do dia útil subsequente ao da apresentação da prestação de contas ou do decurso do prazo para a apresentação da prestação de contas.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crédito de valores poderá ser realizado em conta corrente de titularidade da própria OSC, mediante justificativa.</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Na gest</w:t>
      </w:r>
      <w:r>
        <w:rPr>
          <w:rFonts w:ascii="Times New Roman" w:hAnsi="Times New Roman" w:cs="Calibri"/>
          <w:sz w:val="24"/>
          <w:szCs w:val="24"/>
        </w:rPr>
        <w:t xml:space="preserve">ão financeira, a OSC poderá: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pagar despesa em data posterior ao término da execução da Parceria, mas somente quando o fato gerador da despesa tiver ocorrido durante sua vigência;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incluir, dentre a Equipe de Trabalho contratada, pessoas pertencentes ao quadro da OSC, inclusive os dirigentes, desde que exerçam ação prevista no plano de trabalho aprovado, nos termos da legislação cível e trabalhista; ou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realizar quaisquer despesas necessárias à execução do objeto previstas no plano de trabalho.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É vedado à OSC: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pagar, a qualquer título, servidor ou empregado público com recursos vinculados à parceria, salvo nas hipóteses previstas em lei específica e na Lei de Diretrizes Orçamentárias;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contratar, para prestação de serviços, servidor ou empregado público, inclusive aquele que exerça cargo em comissão ou função de confiança, da Prefeitura, ou seu cônjuge, companheiro ou parente em linha reta, colateral ou por afinidade, até o segundo grau, ressalvadas as hipóteses previstas em lei específica e na lei de diretrizes orçamentárias;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pagar despesa cujo fato gerador tenha ocorrido em data anterior à entrada em vigor deste instrumento.</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deixar de dar ampla transparência, inclusive na plataforma eletrônica, aos valores pagos, de maneira individualizada, a título de remuneração de sua equipe de trabalho vinculada à execução do objeto e com recursos da parceria, juntamente à divulgação dos cargos e valores.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É vedado à Administração Pública praticar atos de ingerência na seleção e na contratação de pessoal pela OSC ou que direcionem o recrutamento de pessoas para trabalhar ou prestar serviços na referida organização.</w:t>
      </w:r>
    </w:p>
    <w:p>
      <w:pPr>
        <w:keepNext w:val="0"/>
        <w:keepLines w:val="0"/>
        <w:pageBreakBefore w:val="0"/>
        <w:widowControl/>
        <w:numPr>
          <w:ilvl w:val="0"/>
          <w:numId w:val="0"/>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 MONITORAMENTO E DA AVALIAÇÃO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commentRangeStart w:id="31"/>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A execu</w:t>
      </w:r>
      <w:r>
        <w:rPr>
          <w:rFonts w:ascii="Times New Roman" w:hAnsi="Times New Roman" w:cs="Calibri"/>
          <w:sz w:val="24"/>
          <w:szCs w:val="24"/>
        </w:rPr>
        <w:t>ção do objeto da parceria será acompanhada pela Administração Pública por meio de ações de monitoramento e avaliação, que terão caráter preventivo e saneador, objetivando a gestão adequada e regular da parceria.</w:t>
      </w:r>
      <w:commentRangeEnd w:id="31"/>
      <w:r>
        <w:commentReference w:id="31"/>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No exercício das ações de monitoramento e avaliação do cumprimento do objeto da parceria, a Administração Pública: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commentRangeStart w:id="32"/>
      <w:r>
        <w:rPr>
          <w:rFonts w:ascii="Times New Roman" w:hAnsi="Times New Roman" w:cs="Calibri"/>
          <w:sz w:val="24"/>
          <w:szCs w:val="24"/>
        </w:rPr>
        <w:t>designará o gestor da parceria, agente público responsável pela gestão da parceria, por ato publicado em meio oficial de comunicação, com poderes de controle e fiscalização;</w:t>
      </w:r>
      <w:commentRangeEnd w:id="32"/>
      <w:r>
        <w:commentReference w:id="32"/>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commentRangeStart w:id="33"/>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designar</w:t>
      </w:r>
      <w:r>
        <w:rPr>
          <w:rFonts w:ascii="Times New Roman" w:hAnsi="Times New Roman" w:cs="Calibri"/>
          <w:sz w:val="24"/>
          <w:szCs w:val="24"/>
        </w:rPr>
        <w:t xml:space="preserve">á a comissão de monitoramento e avaliação, órgão colegiado destinado a monitorar e avaliar a parceria, constituído por ato específico publicado em meio oficial de comunicação;  </w:t>
      </w:r>
      <w:commentRangeEnd w:id="33"/>
      <w:r>
        <w:commentReference w:id="33"/>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emitir</w:t>
      </w:r>
      <w:r>
        <w:rPr>
          <w:rFonts w:ascii="Times New Roman" w:hAnsi="Times New Roman" w:cs="Calibri"/>
          <w:sz w:val="24"/>
          <w:szCs w:val="24"/>
        </w:rPr>
        <w:t>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realizará visita técnica </w:t>
      </w:r>
      <w:r>
        <w:rPr>
          <w:rFonts w:ascii="Times New Roman" w:hAnsi="Times New Roman" w:cs="Calibri"/>
          <w:b/>
          <w:sz w:val="24"/>
          <w:szCs w:val="24"/>
        </w:rPr>
        <w:t>in loco</w:t>
      </w:r>
      <w:r>
        <w:rPr>
          <w:rFonts w:ascii="Times New Roman" w:hAnsi="Times New Roman" w:cs="Calibri"/>
          <w:sz w:val="24"/>
          <w:szCs w:val="24"/>
        </w:rPr>
        <w:t xml:space="preserve"> para subsidiar o monitoramento da parceria, nas hipóteses em que esta for essencial para verificação do cumprimento do objeto da parceria e do alcance das metas;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examinará o(s) relatório(s) de execução do objeto e, quando for o caso, o(s) relatório(s) de execução financeira apresentado(s) pela OSC, na forma e prazos previstos na legislação regente e neste instrumento;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poderá valer-se do apoio técnico de terceiros;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poderá delegar competência ou firmar parcerias com órgãos ou entidades que se situem próximos ao local de aplicação dos recursos; </w:t>
      </w:r>
    </w:p>
    <w:p>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poderá utilizar ferramentas tecnológicas de verificação do alcance de resultados, incluídas as redes sociais na internet, aplicativos e outros mecanismos de tecnologia da informação; </w:t>
      </w:r>
      <w:r>
        <w:rPr>
          <w:rFonts w:ascii="Times New Roman" w:hAnsi="Times New Roman" w:cs="Calibri"/>
          <w:i/>
          <w:color w:val="FF0000"/>
          <w:sz w:val="24"/>
          <w:szCs w:val="24"/>
        </w:rPr>
        <w:t>e</w:t>
      </w:r>
      <w:r>
        <w:rPr>
          <w:rFonts w:ascii="Times New Roman" w:hAnsi="Times New Roman" w:cs="Calibri"/>
          <w:sz w:val="24"/>
          <w:szCs w:val="24"/>
        </w:rPr>
        <w:t xml:space="preserve">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 relatório técnico de monitoramento e avaliação, de que trata o </w:t>
      </w:r>
      <w:r>
        <w:rPr>
          <w:rFonts w:ascii="Times New Roman" w:hAnsi="Times New Roman" w:cs="Calibri"/>
          <w:color w:val="FF0000"/>
          <w:sz w:val="24"/>
          <w:szCs w:val="24"/>
        </w:rPr>
        <w:t>inciso 12.1.2.3</w:t>
      </w:r>
      <w:r>
        <w:rPr>
          <w:rFonts w:ascii="Times New Roman" w:hAnsi="Times New Roman" w:cs="Calibri"/>
          <w:sz w:val="24"/>
          <w:szCs w:val="24"/>
        </w:rPr>
        <w:t>, deverá conter os elementos dispostos no §1º do art. 59 da Lei nº 13.019, de 2014, e será submetido à comissão de monitoramento e avaliação, que detém a competência para avaliá-lo e homologá-lo.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visita técnica </w:t>
      </w:r>
      <w:r>
        <w:rPr>
          <w:rFonts w:ascii="Times New Roman" w:hAnsi="Times New Roman" w:cs="Calibri"/>
          <w:b/>
          <w:sz w:val="24"/>
          <w:szCs w:val="24"/>
        </w:rPr>
        <w:t>in loco</w:t>
      </w:r>
      <w:r>
        <w:rPr>
          <w:rFonts w:ascii="Times New Roman" w:hAnsi="Times New Roman" w:cs="Calibri"/>
          <w:sz w:val="24"/>
          <w:szCs w:val="24"/>
        </w:rPr>
        <w:t xml:space="preserve">, de que trata o </w:t>
      </w:r>
      <w:r>
        <w:rPr>
          <w:rFonts w:ascii="Times New Roman" w:hAnsi="Times New Roman" w:cs="Calibri"/>
          <w:color w:val="FF0000"/>
          <w:sz w:val="24"/>
          <w:szCs w:val="24"/>
        </w:rPr>
        <w:t>inciso 12.1.2.5</w:t>
      </w:r>
      <w:r>
        <w:rPr>
          <w:rFonts w:ascii="Times New Roman" w:hAnsi="Times New Roman" w:cs="Calibri"/>
          <w:sz w:val="24"/>
          <w:szCs w:val="24"/>
        </w:rPr>
        <w:t xml:space="preserve">, 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 </w:t>
      </w:r>
      <w:r>
        <w:rPr>
          <w:rFonts w:ascii="Times New Roman" w:hAnsi="Times New Roman" w:cs="Calibri"/>
          <w:b/>
          <w:sz w:val="24"/>
          <w:szCs w:val="24"/>
        </w:rPr>
        <w:t>in loco</w:t>
      </w:r>
      <w:r>
        <w:rPr>
          <w:rFonts w:ascii="Times New Roman" w:hAnsi="Times New Roman" w:cs="Calibri"/>
          <w:sz w:val="24"/>
          <w:szCs w:val="24"/>
        </w:rPr>
        <w:t>.</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Sempre que houver a visita, o resultado será circunstanciado em relatório de visita técnica </w:t>
      </w:r>
      <w:r>
        <w:rPr>
          <w:rFonts w:ascii="Times New Roman" w:hAnsi="Times New Roman" w:cs="Calibri"/>
          <w:b/>
          <w:sz w:val="24"/>
          <w:szCs w:val="24"/>
        </w:rPr>
        <w:t>in loco</w:t>
      </w:r>
      <w:r>
        <w:rPr>
          <w:rFonts w:ascii="Times New Roman" w:hAnsi="Times New Roman" w:cs="Calibri"/>
          <w:sz w:val="24"/>
          <w:szCs w:val="24"/>
        </w:rPr>
        <w:t xml:space="preserve">, que será enviado à OSC para conhecimento, esclarecimentos e providências e poderá ensejar a revisão do relatório, a critério da administração pública federal. O relatório de visita técnica </w:t>
      </w:r>
      <w:r>
        <w:rPr>
          <w:rFonts w:ascii="Times New Roman" w:hAnsi="Times New Roman" w:cs="Calibri"/>
          <w:b/>
          <w:sz w:val="24"/>
          <w:szCs w:val="24"/>
        </w:rPr>
        <w:t>in loco</w:t>
      </w:r>
      <w:r>
        <w:rPr>
          <w:rFonts w:ascii="Times New Roman" w:hAnsi="Times New Roman" w:cs="Calibri"/>
          <w:sz w:val="24"/>
          <w:szCs w:val="24"/>
        </w:rPr>
        <w:t xml:space="preserve"> deverá ser considerado na análise da prestação de contas.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Havendo pesquisa de satisfação, a sistematização será circunstanciada em documento que será enviado à OSC para conhecimento, esclarecimentos e eventuais providências, podendo a entidade opinar sobre o conteúdo do questionário que será aplicado.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No caso de parceria financiada com recursos de fundo específico, o monitoramento e a avaliação serão realizados pelo respectivo conselho gestor.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w:t>
      </w:r>
    </w:p>
    <w:p>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EXTINÇÃO DA PARCERIA</w:t>
      </w:r>
    </w:p>
    <w:p>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vertAlign w:val="baseline"/>
        </w:rPr>
        <w:t>A presente Parceria</w:t>
      </w:r>
      <w:r>
        <w:rPr>
          <w:rFonts w:ascii="Times New Roman" w:hAnsi="Times New Roman" w:cs="Calibri"/>
          <w:sz w:val="24"/>
          <w:szCs w:val="24"/>
        </w:rPr>
        <w:t xml:space="preserve"> será extinta: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advento do termo final, sem que os partícipes tenham até então firmado aditivo;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consenso, antes do prazo avençado, mediante Termo de Distrato;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por denúncia de qualquer dos partícipes, se não tiver mais interesse na manutenção da parceria, notificando o parceiro com antecedência mínima de </w:t>
      </w:r>
      <w:r>
        <w:rPr>
          <w:rFonts w:ascii="Times New Roman" w:hAnsi="Times New Roman" w:cs="Calibri"/>
          <w:i/>
          <w:color w:val="FF0000"/>
          <w:sz w:val="24"/>
          <w:szCs w:val="24"/>
        </w:rPr>
        <w:t>10 dias</w:t>
      </w:r>
      <w:r>
        <w:rPr>
          <w:rFonts w:ascii="Times New Roman" w:hAnsi="Times New Roman" w:cs="Calibri"/>
          <w:sz w:val="24"/>
          <w:szCs w:val="24"/>
        </w:rPr>
        <w:t xml:space="preserve">;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rescisão unilateral da parceria, nas seguintes hipóteses: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descumprimento injustificado de cláusula deste instrumento;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irregularidade ou inexecução injustificada, ainda que parcial, do objeto, resultados ou metas pactuadas;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 omissão no dever de prestação de contas anual, nas parcerias com vigência superior a um ano, sem prejuízo do disposto no §2º do art. 70 da Lei nº 13.019, de 2014;</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 violação da legislação aplicável;</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 cometimento de falhas reiteradas na execução;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f) malversação de recursos públicos;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g) constatação de falsidade ou fraude nas informações ou documentos apresentados;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h) não atendimento às recomendações ou determinações decorrentes da fiscalização;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descumprimento das condições que caracterizam a parceira privada como OSC;</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j) paralisação da execução da parceria, sem justa causa e prévia comunicação à Administração Pública;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k) quando os recursos depositados em conta corrente específica não forem utilizados no prazo de 365 (trezentos e sessenta e cinco) dias, salvo se houver execução parcial do objeto e desde que previamente justificado pelo gestor da parceria e autorizado pelo </w:t>
      </w:r>
      <w:r>
        <w:rPr>
          <w:rFonts w:ascii="Times New Roman" w:hAnsi="Times New Roman" w:cs="Calibri"/>
          <w:i/>
          <w:color w:val="FF0000"/>
          <w:sz w:val="24"/>
          <w:szCs w:val="24"/>
        </w:rPr>
        <w:t>dirigente máximo da entidade da Administração Pública Municipal ou por representante nomeado, tal como, Secretário Municipal</w:t>
      </w:r>
      <w:r>
        <w:rPr>
          <w:rFonts w:ascii="Times New Roman" w:hAnsi="Times New Roman" w:cs="Calibri"/>
          <w:sz w:val="24"/>
          <w:szCs w:val="24"/>
        </w:rPr>
        <w:t>;</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atraso superior a 60 (sessenta) dias na liberação das parcelas pactuadas no plano de trabalho; ou</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outras hipóteses expressamente previstas na legislação aplicável.</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denúncia só será eficaz 30 (trinta) dias após a data de recebimento da notificação, ficando os partícipes responsáveis somente pelas obrigações e vantagens do tempo em que participaram voluntariamente da avença.</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Em caso de denúncia ou rescisão unilateral por parte da Administração Pública, que não decorra de culpa, dolo ou má gestão da OSC, o Poder Público ressarcirá a parceira privada dos danos emergentes comprovados que houver sofrido.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Em caso de denúncia ou rescisão unilateral por culpa, dolo ou má gestão por parte da OSC, devidamente comprovada, a organização da sociedade civil não terá direito a qualquer indenização.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Os casos de rescisão unilateral serão formalmente motivados nos autos do processo administrativo, assegurado o contraditório e a ampla defesa. O prazo de defesa será de 10 (dez) dias da abertura de vista do processo. </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Caso se conclua pela rescisão unilateral da parceria, o relatório técnico de monitoramento e avaliação deverá determinar as providências.</w:t>
      </w:r>
    </w:p>
    <w:p>
      <w:pPr>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Outras situações relativas à extinção da parceria não previstas na legislação aplicável ou neste instrumento poderão ser reguladas em Termo de Encerramento da Parceria a ser negociado entre os partícipes ou, se for o caso, no Termo de Distrato. </w:t>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FFFF00"/>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shd w:val="clear" w:fill="FFFF00"/>
        </w:rPr>
        <w:t>DA RESTITUIÇÃO DOS RECURSOS</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FFFF00"/>
          <w:vertAlign w:val="baseline"/>
        </w:rPr>
        <w:t>Por ocasi</w:t>
      </w:r>
      <w:r>
        <w:rPr>
          <w:rFonts w:ascii="Times New Roman" w:hAnsi="Times New Roman" w:cs="Calibri"/>
          <w:color w:val="000000"/>
          <w:sz w:val="24"/>
          <w:szCs w:val="24"/>
          <w:shd w:val="clear" w:fill="FFFF00"/>
        </w:rPr>
        <w:t>ão da conclusão, denúncia, rescisão ou extinção desta Parceria,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débitos a serem restituídos pela OSC serão apurados mediante atualização monetária, acrescido de juros calculados da seguinte forma: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nos casos em que for constatado dolo da OSC ou de seus prepostos, os juros serão calculados a partir das datas de liberação dos recursos, sem subtração de eventual período de inércia da Administração Pública quanto ao prazo;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nos demais casos, os juros serão calculados a partir:</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do decurso do prazo estabelecido no ato de notificação da OSC ou de seus prepostos para restituição dos valores ocorrida no curso da execução da parceria; ou</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do término da execução da parceria, caso não tenha havido a notificação de que trata a alínea “a” deste inciso, com subtração de eventual período de inércia da Prefeitura quanto ao prazo.</w:t>
      </w:r>
    </w:p>
    <w:p>
      <w:pPr>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débitos a serem restituídos pela OSC observarão juros equivalentes a atualização da Poupança, acumulada mensalmente, até o último dia do mês anterior ao do pagamento, e de 1% (um por cento) no mês de pagamento.</w:t>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FFFF00"/>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DOS BENS REMANESCENTES</w:t>
      </w:r>
      <w:bookmarkStart w:id="14" w:name="_heading=h.gjdgxs"/>
      <w:bookmarkEnd w:id="14"/>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i/>
          <w:caps w:val="0"/>
          <w:smallCaps w:val="0"/>
          <w:strike w:val="0"/>
          <w:dstrike w:val="0"/>
          <w:color w:val="FF0000"/>
          <w:position w:val="0"/>
          <w:sz w:val="24"/>
          <w:szCs w:val="24"/>
          <w:u w:val="none"/>
          <w:vertAlign w:val="baseline"/>
        </w:rPr>
        <w:t>[PRIMEIRA OP</w:t>
      </w:r>
      <w:r>
        <w:rPr>
          <w:rFonts w:ascii="Times New Roman" w:hAnsi="Times New Roman" w:cs="Calibri"/>
          <w:b/>
          <w:i/>
          <w:color w:val="FF0000"/>
          <w:sz w:val="24"/>
          <w:szCs w:val="24"/>
        </w:rPr>
        <w:t>ÇÃO – REGRA GERAL - TITULARIDADE DA OSC]</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Os bens patrimoniais adquiridos, produzidos, transformados ou constru</w:t>
      </w:r>
      <w:r>
        <w:rPr>
          <w:rFonts w:ascii="Times New Roman" w:hAnsi="Times New Roman" w:cs="Calibri"/>
          <w:sz w:val="24"/>
          <w:szCs w:val="24"/>
          <w:shd w:val="clear" w:fill="auto"/>
        </w:rPr>
        <w:t xml:space="preserve">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shd w:val="clear" w:fill="auto"/>
        </w:rPr>
        <w:t>Os bens patrimoniais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Caso a prestação de contas final seja rejeitada, a titularidade dos bens remanescentes permanecerá com a OSC, observados os seguintes procedimentos: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 - não será exigido ressarcimento do valor relativo ao bem adquirido quando a motivação da rejeição não estiver relacionada ao seu uso ou aquisição; ou </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 - o valor pelo qual o bem remanescente foi adquirido deverá ser computado no cálculo do dano ao erário a ser ressarcido, quando a motivação da rejeição estiver relacionada ao seu uso ou aquisição.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Na hipótese de dissolução da OSC durante a vigência da parceria, os bens remanescentes serão retirados pela Administração Pública no prazo de noventa dias, contado da data de notificação da dissolução ou, alternativamente, o valor pelo qual os bens remanescentes foram adquiridos será computado no cálculo do valor a ser ressarcido.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Em exceção ao disposto no </w:t>
      </w:r>
      <w:r>
        <w:rPr>
          <w:rFonts w:ascii="Times New Roman" w:hAnsi="Times New Roman" w:cs="Calibri"/>
          <w:i/>
          <w:color w:val="FF0000"/>
          <w:sz w:val="24"/>
          <w:szCs w:val="24"/>
        </w:rPr>
        <w:t>caput</w:t>
      </w:r>
      <w:r>
        <w:rPr>
          <w:rFonts w:ascii="Times New Roman" w:hAnsi="Times New Roman" w:cs="Calibri"/>
          <w:color w:val="FF0000"/>
          <w:sz w:val="24"/>
          <w:szCs w:val="24"/>
        </w:rPr>
        <w:t xml:space="preserve"> desta cláusula</w:t>
      </w:r>
      <w:r>
        <w:rPr>
          <w:rFonts w:ascii="Times New Roman" w:hAnsi="Times New Roman" w:cs="Calibri"/>
          <w:sz w:val="24"/>
          <w:szCs w:val="24"/>
        </w:rPr>
        <w:t>, os bens remanescentes poderão ter sua propriedade revertida para o órgão ou entidade pública municipal, a critério da Administração Pública, para fins de assegurar a continuidade do objeto pactuado, por meio da celebração de nova parceria ou pela execução direta do objeto pela Administração Pública Municipal.</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i/>
          <w:caps w:val="0"/>
          <w:smallCaps w:val="0"/>
          <w:strike w:val="0"/>
          <w:dstrike w:val="0"/>
          <w:color w:val="FF0000"/>
          <w:position w:val="0"/>
          <w:sz w:val="24"/>
          <w:szCs w:val="24"/>
          <w:u w:val="none"/>
          <w:shd w:val="clear" w:fill="auto"/>
          <w:vertAlign w:val="baseline"/>
        </w:rPr>
        <w:t>[SEGUNDA OP</w:t>
      </w:r>
      <w:r>
        <w:rPr>
          <w:rFonts w:ascii="Times New Roman" w:hAnsi="Times New Roman" w:cs="Calibri"/>
          <w:b/>
          <w:i/>
          <w:color w:val="FF0000"/>
          <w:sz w:val="24"/>
          <w:szCs w:val="24"/>
        </w:rPr>
        <w:t>ÇÃO – TITULARIDADE DA ADMINISTRAÇÃO PÚBLICA]</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FF0000"/>
          <w:position w:val="0"/>
          <w:sz w:val="24"/>
          <w:szCs w:val="24"/>
          <w:u w:val="none"/>
          <w:shd w:val="clear" w:fill="auto"/>
          <w:vertAlign w:val="baseline"/>
        </w:rPr>
        <w:t>Os bens patrimoniais adquiridos, produzidos, transformados ou constru</w:t>
      </w:r>
      <w:r>
        <w:rPr>
          <w:rFonts w:ascii="Times New Roman" w:hAnsi="Times New Roman" w:cs="Calibri"/>
          <w:i/>
          <w:color w:val="FF0000"/>
          <w:sz w:val="24"/>
          <w:szCs w:val="24"/>
        </w:rPr>
        <w:t>ídos com recursos repassados são da titularidade da Administração Pública e ficarão afetados ao objeto da presente parceria durante o prazo de sua duração, sendo considerados bens remanescentes ao seu término.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Quando da extinção da parceria, os bens remanescentes permanecerão na propriedade da Administração Pública, na medida em que os bens serão necessários para assegurar a continuidade do objeto pactuado, seja por meio da celebração de nova parceria, seja pela execução direta do objeto pela Administração Pública.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deverá, a partir da data da apresentação da prestação de contas final, disponibilizar os bens remanescentes para a Administração Pública, que deverá retirá-los, no prazo de até 90 (noventa) dias, após o qual a OSC não mais será responsável pelos bens.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dissolução da OSC durante a vigência da parceria, os bens remanescentes deverão ser retirados pela Administração Pública, no prazo de até 90 (noventa) dias, contado da data de notificação da dissolução.</w:t>
      </w:r>
    </w:p>
    <w:p>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PROPRIEDADE INTELECTUAL</w:t>
      </w:r>
      <w:bookmarkStart w:id="15" w:name="_heading=h.gjdgxs1"/>
      <w:bookmarkEnd w:id="15"/>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FF0000"/>
          <w:position w:val="0"/>
          <w:sz w:val="24"/>
          <w:szCs w:val="24"/>
          <w:u w:val="none"/>
          <w:shd w:val="clear" w:fill="auto"/>
          <w:vertAlign w:val="baseline"/>
        </w:rPr>
        <w:t>Caso as atividades realizadas pela OSC com recursos p</w:t>
      </w:r>
      <w:r>
        <w:rPr>
          <w:rFonts w:ascii="Times New Roman" w:hAnsi="Times New Roman" w:cs="Calibri"/>
          <w:i/>
          <w:color w:val="FF0000"/>
          <w:sz w:val="24"/>
          <w:szCs w:val="24"/>
        </w:rPr>
        <w:t>úblicos provenientes da Parceria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Durante a vigência da parceria, os ganhos econômicos auferidos pela OSC na exploração ou licença de uso dos bens passíveis de propriedade intelectual, gerados com os recursos públicos provenientes da Parceria, deverão ser aplicados no objeto do presente instrumento, sem prejuízo do disposto na Subcláusula seguinte.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participação nos ganhos econômicos fica assegurada, nos termos da legislação específica, ao inventor, criador ou autor.</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Quando da extinção da parceria, os bens remanescentes passíveis de proteção pelo direito de propriedade intelectual poderão ter sua propriedade revertida para o órgão ou entidade pública federal,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quanto aos direitos de que trata a Lei nº 9.610, de 19 de fevereiro de 1998, por quaisquer modalidades de utilização existentes ou que venham a ser inventadas, inclusive: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 reprodução parcial ou integral;</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b) a edição;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 a adaptação, o arranjo musical e quaisquer outras transformações;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d) a tradução para qualquer idioma;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e) a inclusão em fonograma ou produção audiovisual;</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h) a inclusão em base de dados, o armazenamento em computador, a microfilmagem e as demais formas de arquivamento do gênero.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quanto aos direitos de que trata a Lei nº 9.279, de 14 de maio de 1996, para a exploração de patente de invenção ou de modelo de utilidade e de registro de desenho industrial;</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III – quanto aos direitos de que trata a Lei nº 9.456, de 25 de abril de 1997, pela utilização da cultivar protegida;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IV – quanto aos direitos de que trata a Lei nº 9.609, de 19 de fevereiro de 1998, pela utilização de programas de computador.</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PRESTAÇÃO DE CONTAS ANUAL</w:t>
      </w:r>
      <w:bookmarkStart w:id="16" w:name="_heading=h.gjdgxs11"/>
      <w:bookmarkEnd w:id="16"/>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No caso de parcerias com vigência superior a um ano, a OSC deverá apresentar prestação de contas anual, para fins de monitoramento do cumprimento das metas previstas no plano de trabalho, observando-se as regras previstas no Capítulo VII do Decreto nº 6.918, de 2023, além das cláusulas constantes deste instrumento e do plano de trabalho.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Para fins de prestação de contas anual, a OSC deverá apresentar Relatório Parcial de Execução do Objeto, no prazo de até 30 (trinta) dias após o fim de cada exercício, sendo que se considera exercício cada período de 12 (doze) meses de duração da parceria, contado da primeira liberação de recursos para sua execução.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Relatório Parcial de Execução do Objeto conterá:</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a demonstração do alcance das metas referentes ao período de que trata a prestação de contas ou a justificativa para o não atingimento conforme o disposto no Inciso VI do art. 22 do Decreto nº 6.918, de 2023;</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a descrição das ações (atividades e/ou projetos) desenvolvidas para o cumprimento do objeto;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III - os documentos de comprovação do cumprimento do objeto, como listas de presença, fotos, vídeos, entre outros; </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IV - os documentos de comprovação do cumprimento da contrapartida em bens e serviços, quando houver;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V- justificativa, quando for o caso, pelo não cumprimento do alcance das metas.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fica dispensada da apresentação dos documentos de que tratam os incisos III e IV da Subcláusula anterior quando já atestado por Servidor Publico Municipal.</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Relatório Parcial de Execução do Objeto deverá, ainda, fornecer elementos para avaliação: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dos resultados já alcançados e seus benefícios;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dos impactos econômicos ou sociais das ações desenvolvidas;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III - do grau de satisfação do público-alvo;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IV - da possibilidade de sustentabilidade das ações após a conclusão do objeto.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As informações de que trata a Subcláusula anterior serão fornecidas por meio da apresentação de documentos e por outros meios previstos no plano de trabalho.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Quando a exigência for desproporcional à complexidade da parceria ou ao interesse público, a Administração Pública poderá, justificadamente, de ofício ou mediante solicitação, dispensar a OSC da observância do disposto na Subcláusula 17.1.5.</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Relatório Parcial de Execução Financeira, quando exigido, deverá conter:</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a relação das receitas e despesas realizadas, inclusive rendimentos financeiros, que possibilitem a comprovação da observância do plano de trabalho;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o extrato da conta bancária específica;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III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IV - a relação de bens adquiridos, produzidos ou transformados, quando houver;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V - cópia simples das notas e dos comprovantes fiscais ou recibos, inclusive holerites, com data do documento, valor, dados da OSC e do fornecedor e indicação do produto ou serviço.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análise do Relatório Parcial de Execução Financeira, quando exigido, será feita pela Administração Pública e contemplará:</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I - o exame da conformidade das despesas, realizado pela verificação das despesas previstas e das despesas efetivamente realizadas, por item ou agrupamento de itens, conforme aprovado no plano de trabalho, observado o disposto no capítulo VII do Decreto nº 6.918, de 2023; e </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a verificação da conciliação bancária, por meio da aferição da correlação entre as despesas constantes na relação de pagamentos e os débitos efetuados na conta corrente específica da parceria.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Os dados financeiros serão analisados com o intuito de estabelecer o nexo de causalidade entre a receita e a despesa realizada, a sua conformidade e o cumprimento das normas pertinentes (art. 64, §2º, da Lei nº 13.019, de 2014).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o relatório técnico de monitoramento e avaliação evidenciar irregularidade ou inexecução parcial do objeto, o gestor da parceria notificará a OSC para, no prazo de 30 (trinta) dias: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sanar a irregularidade;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cumprir a obrigação; ou</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III - apresentar justificativa para impossibilidade de saneamento da irregularidade ou cumprimento da obrigação.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gestor da parceria avaliará o cumprimento do disposto na Subcláusula anterior e atualizará o relatório técnico de monitoramento e avaliação, conforme o caso.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Serão glosados os valores relacionados a metas descumpridas sem justificativa suficiente.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Se persistir a irregularidade ou inexecução parcial do objeto, o relatório técnico de monitoramento e avaliação: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caso conclua pela continuidade da parceria, deverá determinar:</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devolução dos recursos financeiros relacionados à irregularidade ou inexecução apurada ou à prestação de contas não apresentada;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b) a retenção das parcelas dos recursos; ou</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caso conclua pela rescisão unilateral da parceria, deverá determinar:</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 devolução dos valores repassados relacionados à irregularidade ou inexecução apurada ou à prestação de contas não apresentada;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b) a instauração de tomada de contas especial, se não houver a devolução de que trata a alínea “a” no prazo determinado.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relatório técnico de monitoramento e avaliação será submetido à comissão de monitoramento e avaliação designada, que o homologará, no prazo de até 45 (quarenta e cinco) dias, contado de seu recebimento.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PRESTAÇÃO DE CONTAS FINAL</w:t>
      </w:r>
      <w:bookmarkStart w:id="17" w:name="_heading=h.gjdgxs111"/>
      <w:bookmarkEnd w:id="17"/>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prestar</w:t>
      </w:r>
      <w:r>
        <w:rPr>
          <w:rFonts w:ascii="Times New Roman" w:hAnsi="Times New Roman" w:cs="Calibri"/>
          <w:sz w:val="24"/>
          <w:szCs w:val="24"/>
        </w:rPr>
        <w:t>á contas da boa e regular aplicação dos recursos recebidos, observando-se as regras previstas nos arts. 63 a 72 da Lei nº 13.019, de 2014, e no capítulo VII do Decreto nº 6.918, de 2023, além das cláusulas constantes deste instrumento e do plano de trabalho.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prestação de contas terá o objetivo de demonstrar e verificar resultados e deverá conter elementos que permitam avaliar a execução do objeto e o alcance das metas, com a descrição pormenorizada das atividades realizadas no período.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Para fins de prestação de contas final, a OSC deverá apresentar Relatório Final de Execução do Objeto, no prazo de </w:t>
      </w:r>
      <w:r>
        <w:rPr>
          <w:rFonts w:ascii="Times New Roman" w:hAnsi="Times New Roman" w:cs="Calibri"/>
          <w:i/>
          <w:color w:val="FF0000"/>
          <w:sz w:val="24"/>
          <w:szCs w:val="24"/>
        </w:rPr>
        <w:t>60 (sessenta) dias</w:t>
      </w:r>
      <w:r>
        <w:rPr>
          <w:rFonts w:ascii="Times New Roman" w:hAnsi="Times New Roman" w:cs="Calibri"/>
          <w:sz w:val="24"/>
          <w:szCs w:val="24"/>
        </w:rPr>
        <w:t xml:space="preserve"> a partir do término da vigência da parceria, podendo ser prorrogado por até 30 (trinta) dias, mediante justificativa e solicitação prévia da OSC.</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Relatório Final de Execução do Objeto conterá:</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 demonstração do alcance das metas no período, mediante comparativo com os resultados alcançados, ou justificativa para o seu não atingimento;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a descrição das ações (atividades e/ou projetos) desenvolvidas para o cumprimento do objeto;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III - os documentos de comprovação do cumprimento do objeto, como listas de presença, fotos, vídeos, entre outros; </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IV - os documentos de comprovação do cumprimento da contrapartida, quando houver;</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V - o comprovante de devolução de eventual saldo financeiro remanescente;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VI - a previsão de reserva de recursos para pagamento das verbas rescisórias, podendo a OSC manter retido ou provisionado o valor na hipótese de o vínculo trabalhista perdurar após a prestação de contas final.</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OSC fica dispensada da apresentação dos documentos de que tratam os </w:t>
      </w:r>
      <w:r>
        <w:rPr>
          <w:rFonts w:ascii="Times New Roman" w:hAnsi="Times New Roman" w:cs="Calibri"/>
          <w:color w:val="FF0000"/>
          <w:sz w:val="24"/>
          <w:szCs w:val="24"/>
        </w:rPr>
        <w:t>incisos III e IV da Subcláusula anterior</w:t>
      </w:r>
      <w:r>
        <w:rPr>
          <w:rFonts w:ascii="Times New Roman" w:hAnsi="Times New Roman" w:cs="Calibri"/>
          <w:sz w:val="24"/>
          <w:szCs w:val="24"/>
        </w:rPr>
        <w:t xml:space="preserve"> quando </w:t>
      </w:r>
      <w:r>
        <w:rPr>
          <w:rFonts w:ascii="Times New Roman" w:hAnsi="Times New Roman" w:cs="Calibri"/>
          <w:i/>
          <w:sz w:val="24"/>
          <w:szCs w:val="24"/>
        </w:rPr>
        <w:t>atestado por Servidor Público Municipal</w:t>
      </w:r>
      <w:r>
        <w:rPr>
          <w:rFonts w:ascii="Times New Roman" w:hAnsi="Times New Roman" w:cs="Calibri"/>
          <w:sz w:val="24"/>
          <w:szCs w:val="24"/>
        </w:rPr>
        <w:t xml:space="preserve">.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Relatório Final de Execução do Objeto deverá, ainda, fornecer elementos para avaliação: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dos resultados alcançados e seus benefícios;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dos impactos econômicos ou sociais das ações desenvolvidas;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III - do grau de satisfação do público-alvo;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IV - da possibilidade de sustentabilidade das ações após a conclusão do objeto.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As informações de que trata a </w:t>
      </w:r>
      <w:r>
        <w:rPr>
          <w:rFonts w:ascii="Times New Roman" w:hAnsi="Times New Roman" w:cs="Calibri"/>
          <w:color w:val="FF0000"/>
          <w:sz w:val="24"/>
          <w:szCs w:val="24"/>
        </w:rPr>
        <w:t>Subcláusula anterior</w:t>
      </w:r>
      <w:r>
        <w:rPr>
          <w:rFonts w:ascii="Times New Roman" w:hAnsi="Times New Roman" w:cs="Calibri"/>
          <w:sz w:val="24"/>
          <w:szCs w:val="24"/>
        </w:rPr>
        <w:t xml:space="preserve"> serão fornecidas por meio da apresentação de documentos e por outros meios previstos no plano de trabalho.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análise da prestação de contas final pela Administração Pública será formalizada por meio de parecer técnico conclusivo emitido pelo gestor da parceria, a ser inserido na </w:t>
      </w:r>
      <w:r>
        <w:rPr>
          <w:rFonts w:ascii="Times New Roman" w:hAnsi="Times New Roman" w:cs="Calibri"/>
          <w:i/>
          <w:sz w:val="24"/>
          <w:szCs w:val="24"/>
        </w:rPr>
        <w:t>transparência Municipal</w:t>
      </w:r>
      <w:r>
        <w:rPr>
          <w:rFonts w:ascii="Times New Roman" w:hAnsi="Times New Roman" w:cs="Calibri"/>
          <w:sz w:val="24"/>
          <w:szCs w:val="24"/>
        </w:rPr>
        <w:t>, que deverá verificar o cumprimento do objeto e o alcance das metas previstas no plano de trabalho, e considerará:</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Relatório Final de Execução do Objeto;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os Relatórios Parciais de Execução do Objeto, para parcerias com duração superior a um ano;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III - relatório de visita técnica </w:t>
      </w:r>
      <w:r>
        <w:rPr>
          <w:rFonts w:ascii="Times New Roman" w:hAnsi="Times New Roman" w:cs="Calibri"/>
          <w:b/>
          <w:sz w:val="24"/>
          <w:szCs w:val="24"/>
        </w:rPr>
        <w:t>in loco</w:t>
      </w:r>
      <w:r>
        <w:rPr>
          <w:rFonts w:ascii="Times New Roman" w:hAnsi="Times New Roman" w:cs="Calibri"/>
          <w:sz w:val="24"/>
          <w:szCs w:val="24"/>
        </w:rPr>
        <w:t>, quando houver;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IV - relatório técnico de monitoramento e avaliação, quando houver.</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Além da análise do cumprimento do objeto e do alcance das metas previstas no plano de trabalho, o gestor da parceria, em seu parecer técnico, avaliará os efeitos da parceria, quanto à eficácia e efetividade das ações em execução ou que já foram realizadas, devendo mencionar os elementos referidos na </w:t>
      </w:r>
      <w:r>
        <w:rPr>
          <w:rFonts w:ascii="Times New Roman" w:hAnsi="Times New Roman" w:cs="Calibri"/>
          <w:color w:val="FF0000"/>
          <w:sz w:val="24"/>
          <w:szCs w:val="24"/>
        </w:rPr>
        <w:t>Subcláusula 18.1.5</w:t>
      </w:r>
      <w:r>
        <w:rPr>
          <w:rFonts w:ascii="Times New Roman" w:hAnsi="Times New Roman" w:cs="Calibri"/>
          <w:sz w:val="24"/>
          <w:szCs w:val="24"/>
        </w:rPr>
        <w:t>.</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Quando a exigência for desproporcional à complexidade da parceria ou ao interesse público, a Administração Pública poderá, justificadamente, de ofício ou mediante solicitação, dispensar a OSC da observância da </w:t>
      </w:r>
      <w:r>
        <w:rPr>
          <w:rFonts w:ascii="Times New Roman" w:hAnsi="Times New Roman" w:cs="Calibri"/>
          <w:color w:val="FF0000"/>
          <w:sz w:val="24"/>
          <w:szCs w:val="24"/>
        </w:rPr>
        <w:t>Subcláusula 18.1.5</w:t>
      </w:r>
      <w:r>
        <w:rPr>
          <w:rFonts w:ascii="Times New Roman" w:hAnsi="Times New Roman" w:cs="Calibri"/>
          <w:sz w:val="24"/>
          <w:szCs w:val="24"/>
        </w:rPr>
        <w:t xml:space="preserve">.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 hipótese de a análise de que trata a </w:t>
      </w:r>
      <w:r>
        <w:rPr>
          <w:rFonts w:ascii="Times New Roman" w:hAnsi="Times New Roman" w:cs="Calibri"/>
          <w:color w:val="FF0000"/>
          <w:sz w:val="24"/>
          <w:szCs w:val="24"/>
        </w:rPr>
        <w:t>Subcláusula 18.1.7</w:t>
      </w:r>
      <w:r>
        <w:rPr>
          <w:rFonts w:ascii="Times New Roman" w:hAnsi="Times New Roman" w:cs="Calibri"/>
          <w:sz w:val="24"/>
          <w:szCs w:val="24"/>
        </w:rPr>
        <w:t xml:space="preserve"> concluir que 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podendo ser prorrogado por até 15 (quinze) dias, mediante justificativa e solicitação prévia da OSC.</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Relatório Final de Execução Financeira, quando exigido, deverá conter:</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 relação das receitas e despesas efetivamente realizadas, inclusive rendimentos financeiros, e sua vinculação com a execução do objeto, que possibilitem a comprovação da observância do plano de trabalho;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o comprovante da devolução do saldo remanescente da conta bancária específica, quando houver;</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III - o extrato da conta bancária específica;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IV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V - a relação de bens adquiridos, produzidos ou transformados, quando houver;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VI - cópia simples das notas e dos comprovantes fiscais ou recibos, inclusive holerites, com data do documento, valor, os dados da OSC e do fornecedor e a indicação do produto ou serviço.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Nas hipóteses de descumprimento injustificado do alcance das metas ou evidência de irregularidade, de que trata a </w:t>
      </w:r>
      <w:r>
        <w:rPr>
          <w:rFonts w:ascii="Times New Roman" w:hAnsi="Times New Roman" w:cs="Calibri"/>
          <w:color w:val="FF0000"/>
          <w:sz w:val="24"/>
          <w:szCs w:val="24"/>
        </w:rPr>
        <w:t>Subcláusula 18.1.10</w:t>
      </w:r>
      <w:r>
        <w:rPr>
          <w:rFonts w:ascii="Times New Roman" w:hAnsi="Times New Roman" w:cs="Calibri"/>
          <w:sz w:val="24"/>
          <w:szCs w:val="24"/>
        </w:rPr>
        <w:t>, os dados financeiros serão analisados com o intuito de estabelecer o nexo de causalidade entre a receita e a despesa realizada, a sua conformidade e o cumprimento das normas pertinentes.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análise do Relatório Final de Execução Financeira, quando exigido, será feita pela Administração Pública e contemplará:</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 - o exame da conformidade das despesas, realizado pela verificação das despesas previstas e das despesas efetivamente realizadas, por item ou agrupamento de itens, conforme aprovado no plano de trabalho; e </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a verificação da conciliação bancária, por meio da aferição da correlação entre as despesas constantes na relação de pagamentos e os débitos efetuados na conta corrente específica da parceria.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Observada a verdade real e os resultados alcançados, o parecer técnico conclusivo da prestação de contas final embasará a decisão da autoridade competente e poderá concluir pela: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aprovação das contas, que ocorrerá quando constatado o cumprimento do objeto e das metas da parceria;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 - aprovação das contas com ressalvas, que ocorrerá: </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quando, apesar de cumpridos o objeto e as metas da parceria, for constatada impropriedade ou qualquer outra falta de natureza formal que não resulte em dano ao erário; ou</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b) na análise de que trata a </w:t>
      </w:r>
      <w:r>
        <w:rPr>
          <w:rFonts w:ascii="Times New Roman" w:hAnsi="Times New Roman" w:cs="Calibri"/>
          <w:color w:val="FF0000"/>
          <w:sz w:val="24"/>
          <w:szCs w:val="24"/>
        </w:rPr>
        <w:t>Subcláusula 18.1.14</w:t>
      </w:r>
      <w:r>
        <w:rPr>
          <w:rFonts w:ascii="Times New Roman" w:hAnsi="Times New Roman" w:cs="Calibri"/>
          <w:sz w:val="24"/>
          <w:szCs w:val="24"/>
        </w:rPr>
        <w:t xml:space="preserve">, quando o valor da irregularidade for de pequeno vulto, exceto se houver comprovada má-fé.  </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III - rejeição das contas, que ocorrerá nas seguintes hipóteses: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omissão no dever de prestar contas;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descumprimento injustificado do objeto e das metas estabelecidos no plano de trabalho;</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 dano ao erário decorrente de ato de gestão ilegítimo ou antieconômico; ou</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 desfalque ou desvio de dinheiro, bens ou valores públicos.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rejeição das contas não poderá ser fundamentada unicamente na avaliação dos efeitos da parceria, de que trata a </w:t>
      </w:r>
      <w:r>
        <w:rPr>
          <w:rFonts w:ascii="Times New Roman" w:hAnsi="Times New Roman" w:cs="Calibri"/>
          <w:color w:val="FF0000"/>
          <w:sz w:val="24"/>
          <w:szCs w:val="24"/>
        </w:rPr>
        <w:t>Subcláusula 18.1.8</w:t>
      </w:r>
      <w:r>
        <w:rPr>
          <w:rFonts w:ascii="Times New Roman" w:hAnsi="Times New Roman" w:cs="Calibri"/>
          <w:sz w:val="24"/>
          <w:szCs w:val="24"/>
        </w:rPr>
        <w:t>, devendo ser objeto de análise o cumprimento do objeto e o alcance das metas previstas no plano de trabalho.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decisão sobre a prestação de contas final caberá à autoridade responsável por celebrar a parceria ou ao agente a ela diretamente subordinado, vedada a subdelegação.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OSC será notificada da decisão da autoridade competente e poderá:</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apresentar recurso, no prazo de 30 (trinta) dias, à autoridade que a proferiu, a qual, se não reconsiderar a decisão no prazo de 30 (trinta) dias, encaminhará o recurso a Procuradoria Municipal ou ao dirigente máximo da entidade da Administração Pública, para decisão final no prazo de 30 (trinta) dias; ou</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sanar a irregularidade ou cumprir a obrigação, no prazo de 45 (quarenta e cinco) dias, prorrogável, no máximo, por igual período.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Exaurida a fase recursal, a Administração Pública deverá:</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no caso de aprovação com ressalvas da prestação de contas, registrar na Transparência Municipal as causas das ressalvas;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no caso de rejeição da prestação de contas, notificar a OSC para que, no prazo de 30 (trinta) dias: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devolva os recursos financeiros relacionados com a irregularidade ou inexecução do objeto apurada ou com a prestação de contas não apresentada; ou</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solicite o ressarcimento ao erário por meio de ações compensatórias de interesse público, mediante a apresentação de novo plano de trabalho, nos termos do §2º do art. 72 da Lei nº 13.019, de 2014.</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registro da aprovação com ressalvas da prestação de contas possui caráter preventivo e será considerado na eventual aplicação de sanções.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Administração Pública deverá se pronunciar sobre a solicitação de ressarcimento que trata a </w:t>
      </w:r>
      <w:r>
        <w:rPr>
          <w:rFonts w:ascii="Times New Roman" w:hAnsi="Times New Roman" w:cs="Calibri"/>
          <w:color w:val="FF0000"/>
          <w:sz w:val="24"/>
          <w:szCs w:val="24"/>
        </w:rPr>
        <w:t>alínea “b” do inciso II da Subcláusula 18.1.18</w:t>
      </w:r>
      <w:r>
        <w:rPr>
          <w:rFonts w:ascii="Times New Roman" w:hAnsi="Times New Roman" w:cs="Calibri"/>
          <w:sz w:val="24"/>
          <w:szCs w:val="24"/>
        </w:rPr>
        <w:t xml:space="preserve"> no prazo de 30 (trinta) dias, sendo a autorização de ressarcimento por meio de ações compensatórias ato de competência exclusiva do </w:t>
      </w:r>
      <w:r>
        <w:rPr>
          <w:rFonts w:ascii="Times New Roman" w:hAnsi="Times New Roman" w:cs="Calibri"/>
          <w:i/>
          <w:color w:val="FF0000"/>
          <w:sz w:val="24"/>
          <w:szCs w:val="24"/>
        </w:rPr>
        <w:t>dirigente máximo da entidade da Administração Pública</w:t>
      </w:r>
      <w:r>
        <w:rPr>
          <w:rFonts w:ascii="Times New Roman" w:hAnsi="Times New Roman" w:cs="Calibri"/>
          <w:sz w:val="24"/>
          <w:szCs w:val="24"/>
        </w:rPr>
        <w:t>. A realização das ações compensatórias de interesse público não deverá ultrapassar a metade do prazo previsto para a execução da parceria.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Na hipótese de rejeição da prestação de contas, o não ressarcimento ao erário ensejará:</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 instauração da tomada de contas especial, nos termos da legislação vigente;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 - o registro da rejeição da prestação de contas e de suas causas na </w:t>
      </w:r>
      <w:r>
        <w:rPr>
          <w:rFonts w:ascii="Times New Roman" w:hAnsi="Times New Roman" w:cs="Calibri"/>
          <w:i/>
          <w:sz w:val="24"/>
          <w:szCs w:val="24"/>
        </w:rPr>
        <w:t>Transparência Municipal</w:t>
      </w:r>
      <w:r>
        <w:rPr>
          <w:rFonts w:ascii="Times New Roman" w:hAnsi="Times New Roman" w:cs="Calibri"/>
          <w:sz w:val="24"/>
          <w:szCs w:val="24"/>
        </w:rPr>
        <w:t>, enquanto perdurarem os motivos determinantes da rejeição.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 prazo de análise da prestação de contas final pela Administração Pública será de </w:t>
      </w:r>
      <w:r>
        <w:rPr>
          <w:rFonts w:ascii="Times New Roman" w:hAnsi="Times New Roman" w:cs="Calibri"/>
          <w:i/>
          <w:color w:val="FF0000"/>
          <w:sz w:val="24"/>
          <w:szCs w:val="24"/>
        </w:rPr>
        <w:t>(__________)</w:t>
      </w:r>
      <w:r>
        <w:rPr>
          <w:rFonts w:ascii="Times New Roman" w:hAnsi="Times New Roman" w:cs="Calibri"/>
          <w:sz w:val="24"/>
          <w:szCs w:val="24"/>
        </w:rPr>
        <w:t xml:space="preserve"> dias, contado da data de recebimento do Relatório Final de Execução do Objeto ou do cumprimento de diligência por ela determinado, podendo ser prorrogado, justificadamente, por igual período, desde que não exceda o limite de 200 (duzentos) dias.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 transcurso do prazo definido na </w:t>
      </w:r>
      <w:r>
        <w:rPr>
          <w:rFonts w:ascii="Times New Roman" w:hAnsi="Times New Roman" w:cs="Calibri"/>
          <w:color w:val="FF0000"/>
          <w:sz w:val="24"/>
          <w:szCs w:val="24"/>
        </w:rPr>
        <w:t>Subcláusula anterior</w:t>
      </w:r>
      <w:r>
        <w:rPr>
          <w:rFonts w:ascii="Times New Roman" w:hAnsi="Times New Roman" w:cs="Calibri"/>
          <w:sz w:val="24"/>
          <w:szCs w:val="24"/>
        </w:rPr>
        <w:t>, e de sua eventual prorrogação, sem que as contas tenham sido apreciadas: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não impede que a OSC participe de outros chamamentos públicos e celebre novas parcerias;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não implica impossibilidade de sua apreciação em data posterior ou vedação a que se adotem medidas saneadoras, punitivas ou destinadas a ressarcir danos que possam ter sido causados aos cofres públicos.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Se o transcurso do prazo definido na </w:t>
      </w:r>
      <w:r>
        <w:rPr>
          <w:rFonts w:ascii="Times New Roman" w:hAnsi="Times New Roman" w:cs="Calibri"/>
          <w:color w:val="FF0000"/>
          <w:sz w:val="24"/>
          <w:szCs w:val="24"/>
        </w:rPr>
        <w:t>Subcláusula 18.1.23</w:t>
      </w:r>
      <w:r>
        <w:rPr>
          <w:rFonts w:ascii="Times New Roman" w:hAnsi="Times New Roman" w:cs="Calibri"/>
          <w:sz w:val="24"/>
          <w:szCs w:val="24"/>
        </w:rPr>
        <w:t>,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prestação de contas e todos os atos que dela decorram dar-se-ão </w:t>
      </w:r>
      <w:r>
        <w:rPr>
          <w:rFonts w:ascii="Times New Roman" w:hAnsi="Times New Roman" w:cs="Calibri"/>
          <w:i/>
          <w:sz w:val="24"/>
          <w:szCs w:val="24"/>
        </w:rPr>
        <w:t>através do Secretaria demandante e posterior publicação na Transparência Municipal</w:t>
      </w:r>
      <w:r>
        <w:rPr>
          <w:rFonts w:ascii="Times New Roman" w:hAnsi="Times New Roman" w:cs="Calibri"/>
          <w:sz w:val="24"/>
          <w:szCs w:val="24"/>
        </w:rPr>
        <w:t>, permitindo a visualização por qualquer interessado.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documentos incluídos pela OSC, desde que possuam garantia da origem e de seu signatário por certificação digital, serão considerados originais para os efeitos de prestação de contas.</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DAS SANÇÕES ADMINISTRATIVAS</w:t>
      </w:r>
      <w:bookmarkStart w:id="18" w:name="_heading=h.gjdgxs1111"/>
      <w:bookmarkEnd w:id="18"/>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Quando a execução da parceria estiver em desacordo com o plano de trabalho e com as normas da Lei nº 13.019, de 2014, do Decreto nº 6.918, de 2023, e da legislação específica, a Administração Pública poderá, garantida a prévia defesa: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celebrar termo de ajustamento da conduta com a OSC;</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aplicar, à OSC, as seguintes sanções:</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advertência;</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suspensão temporária da participação em chamamento público e impedimento de celebrar parceria ou contrato com órgãos e entidades da Administração Pública Municipal, por prazo não superior a 2 (dois) anos; e</w:t>
      </w:r>
    </w:p>
    <w:p>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 declaração de inidoneidade para participar de chamamento público ou celebrar parceria ou contrato com órgãos e entidades de todas as esferas de governo.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sanção de advertência tem caráter preventivo e será aplicada quando verificadas impropriedades praticadas pela OSC no âmbito da parceria que não justifiquem a aplicação de penalidade mais grave.   </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sanção de declaração de inidoneidade para participar de chamamento público e celebrar parceria ou contrato com órgãos e entidades de todas as esferas de governo produzirá efeitos enquanto perdurarem os motivos determinantes da punição ou até que seja promovida a reabilitação perante a</w:t>
      </w:r>
      <w:r>
        <w:rPr>
          <w:rFonts w:ascii="Times New Roman" w:hAnsi="Times New Roman" w:cs="Calibri"/>
          <w:i/>
          <w:color w:val="FF0000"/>
          <w:sz w:val="24"/>
          <w:szCs w:val="24"/>
        </w:rPr>
        <w:t xml:space="preserve"> Prefeitura Municipal</w:t>
      </w:r>
      <w:r>
        <w:rPr>
          <w:rFonts w:ascii="Times New Roman" w:hAnsi="Times New Roman" w:cs="Calibri"/>
          <w:sz w:val="24"/>
          <w:szCs w:val="24"/>
        </w:rPr>
        <w:t>, que será concedida sempre que a OSC ressarcir a Administração Pública pelos prejuízos resultantes e após decorrido o prazo de 2 (dois) anos da aplicação da sanção de declaração de inidoneidade.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Nas hipóteses do inciso </w:t>
      </w:r>
      <w:r>
        <w:rPr>
          <w:rFonts w:ascii="Times New Roman" w:hAnsi="Times New Roman" w:cs="Calibri"/>
          <w:color w:val="FF0000"/>
          <w:sz w:val="24"/>
          <w:szCs w:val="24"/>
        </w:rPr>
        <w:t xml:space="preserve">II do </w:t>
      </w:r>
      <w:r>
        <w:rPr>
          <w:rFonts w:ascii="Times New Roman" w:hAnsi="Times New Roman" w:cs="Calibri"/>
          <w:i/>
          <w:color w:val="FF0000"/>
          <w:sz w:val="24"/>
          <w:szCs w:val="24"/>
        </w:rPr>
        <w:t>caput</w:t>
      </w:r>
      <w:r>
        <w:rPr>
          <w:rFonts w:ascii="Times New Roman" w:hAnsi="Times New Roman" w:cs="Calibri"/>
          <w:color w:val="FF0000"/>
          <w:sz w:val="24"/>
          <w:szCs w:val="24"/>
        </w:rPr>
        <w:t xml:space="preserve"> desta Cláusula</w:t>
      </w:r>
      <w:r>
        <w:rPr>
          <w:rFonts w:ascii="Times New Roman" w:hAnsi="Times New Roman" w:cs="Calibri"/>
          <w:sz w:val="24"/>
          <w:szCs w:val="24"/>
        </w:rPr>
        <w:t>, é facultada a defesa do interessado no prazo de 10 (dez) dias, contado da data de abertura de vista dos autos processuais.</w:t>
      </w:r>
      <w:r>
        <w:rPr>
          <w:rFonts w:ascii="Times New Roman" w:hAnsi="Times New Roman" w:cs="Calibri"/>
          <w:sz w:val="24"/>
          <w:szCs w:val="24"/>
        </w:rPr>
        <w:tab/>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aplicação das sanções de suspensão temporária e de declaração de inidoneidade é de competência exclusiva da autoridade máxima municipal.</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Da decisão administrativa que aplicar as sanções previstas </w:t>
      </w:r>
      <w:r>
        <w:rPr>
          <w:rFonts w:ascii="Times New Roman" w:hAnsi="Times New Roman" w:cs="Calibri"/>
          <w:color w:val="FF0000"/>
          <w:sz w:val="24"/>
          <w:szCs w:val="24"/>
        </w:rPr>
        <w:t>nesta Cláusula</w:t>
      </w:r>
      <w:r>
        <w:rPr>
          <w:rFonts w:ascii="Times New Roman" w:hAnsi="Times New Roman" w:cs="Calibri"/>
          <w:sz w:val="24"/>
          <w:szCs w:val="24"/>
        </w:rPr>
        <w:t xml:space="preserve"> caberá recurso administrativo, no prazo de 10 (dez) dias, contado da data de ciência da decisão. No caso da competência exclusiva da autoridade máxima municipal prevista na </w:t>
      </w:r>
      <w:r>
        <w:rPr>
          <w:rFonts w:ascii="Times New Roman" w:hAnsi="Times New Roman" w:cs="Calibri"/>
          <w:color w:val="FF0000"/>
          <w:sz w:val="24"/>
          <w:szCs w:val="24"/>
        </w:rPr>
        <w:t>Subcláusula anterior</w:t>
      </w:r>
      <w:r>
        <w:rPr>
          <w:rFonts w:ascii="Times New Roman" w:hAnsi="Times New Roman" w:cs="Calibri"/>
          <w:sz w:val="24"/>
          <w:szCs w:val="24"/>
        </w:rPr>
        <w:t>, o recurso cabível é o pedido de reconsideração.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 hipótese de aplicação de sanção de suspensão temporária ou de declaração de inidoneidade, a OSC deverá ser inscrita, cumulativamente, como inadimplente na </w:t>
      </w:r>
      <w:r>
        <w:rPr>
          <w:rFonts w:ascii="Times New Roman" w:hAnsi="Times New Roman" w:cs="Calibri"/>
          <w:i/>
          <w:sz w:val="24"/>
          <w:szCs w:val="24"/>
        </w:rPr>
        <w:t>Transparência Municipal</w:t>
      </w:r>
      <w:r>
        <w:rPr>
          <w:rFonts w:ascii="Times New Roman" w:hAnsi="Times New Roman" w:cs="Calibri"/>
          <w:sz w:val="24"/>
          <w:szCs w:val="24"/>
        </w:rPr>
        <w:t>, enquanto perdurarem os efeitos da punição ou até que seja promovida a reabilitação.</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Prescrevem no prazo de 5 (cinco) anos as ações punitivas da Administração Pública destinadas a aplicar as sanções previstas </w:t>
      </w:r>
      <w:r>
        <w:rPr>
          <w:rFonts w:ascii="Times New Roman" w:hAnsi="Times New Roman" w:cs="Calibri"/>
          <w:color w:val="FF0000"/>
          <w:sz w:val="24"/>
          <w:szCs w:val="24"/>
        </w:rPr>
        <w:t>nesta Cláusula</w:t>
      </w:r>
      <w:r>
        <w:rPr>
          <w:rFonts w:ascii="Times New Roman" w:hAnsi="Times New Roman" w:cs="Calibri"/>
          <w:sz w:val="24"/>
          <w:szCs w:val="24"/>
        </w:rPr>
        <w:t>,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pPr>
        <w:pageBreakBefore w:val="0"/>
        <w:widowControl/>
        <w:overflowPunct w:val="0"/>
        <w:bidi w:val="0"/>
        <w:snapToGrid/>
        <w:spacing w:before="0" w:after="0" w:line="360" w:lineRule="auto"/>
        <w:ind w:left="0" w:right="0" w:firstLine="0"/>
        <w:jc w:val="both"/>
        <w:textAlignment w:val="auto"/>
        <w:rPr>
          <w:rFonts w:ascii="Times New Roman" w:hAnsi="Times New Roman" w:cs="Calibri"/>
          <w:sz w:val="24"/>
          <w:szCs w:val="24"/>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GESTÃO DE INTEGRIDADE, RISCOS E CONTROLES INTERNOS</w:t>
      </w:r>
      <w:bookmarkStart w:id="19" w:name="_heading=h.gjdgxs11111"/>
      <w:bookmarkEnd w:id="19"/>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execução da presente Parceria observará o disposto em ato da autoridade competente quanto à gestão de integridade, riscos e de controles internos.</w:t>
      </w:r>
    </w:p>
    <w:p>
      <w:pPr>
        <w:pageBreakBefore w:val="0"/>
        <w:widowControl/>
        <w:numPr>
          <w:ilvl w:val="0"/>
          <w:numId w:val="0"/>
        </w:numPr>
        <w:suppressAutoHyphens/>
        <w:overflowPunct w:val="0"/>
        <w:bidi w:val="0"/>
        <w:snapToGrid/>
        <w:spacing w:before="0" w:after="0" w:line="360" w:lineRule="auto"/>
        <w:ind w:left="0" w:right="0" w:firstLine="0"/>
        <w:jc w:val="both"/>
        <w:textAlignment w:val="auto"/>
        <w:rPr>
          <w:rFonts w:ascii="Times New Roman" w:hAnsi="Times New Roman" w:cs="Calibri"/>
          <w:sz w:val="24"/>
          <w:szCs w:val="24"/>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w:t>
      </w:r>
      <w:r>
        <w:rPr>
          <w:rFonts w:ascii="Times New Roman" w:hAnsi="Times New Roman" w:eastAsia="Arial" w:cs="Arial"/>
          <w:b/>
          <w:i w:val="0"/>
          <w:caps w:val="0"/>
          <w:smallCaps w:val="0"/>
          <w:strike w:val="0"/>
          <w:dstrike w:val="0"/>
          <w:color w:val="000000"/>
          <w:position w:val="0"/>
          <w:sz w:val="24"/>
          <w:szCs w:val="24"/>
          <w:u w:val="none"/>
          <w:shd w:val="clear" w:fill="auto"/>
          <w:vertAlign w:val="baseline"/>
          <w:lang w:val="pt-BR"/>
        </w:rPr>
        <w:t>O</w:t>
      </w: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 xml:space="preserve"> GESTO</w:t>
      </w:r>
      <w:r>
        <w:rPr>
          <w:rFonts w:ascii="Times New Roman" w:hAnsi="Times New Roman" w:eastAsia="Arial" w:cs="Arial"/>
          <w:b/>
          <w:i w:val="0"/>
          <w:caps w:val="0"/>
          <w:smallCaps w:val="0"/>
          <w:strike w:val="0"/>
          <w:dstrike w:val="0"/>
          <w:color w:val="000000"/>
          <w:position w:val="0"/>
          <w:sz w:val="24"/>
          <w:szCs w:val="24"/>
          <w:u w:val="none"/>
          <w:shd w:val="clear" w:fill="auto"/>
          <w:vertAlign w:val="baseline"/>
          <w:lang w:val="pt-BR"/>
        </w:rPr>
        <w:t>R E DA COMISSÃO DE AVALIAÇÃO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rPr>
        <w:t>Fica designado como gestor do contrato o servidor XXXXX matrícula 00000;</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rPr>
        <w:t>O gestor do contrato, além de exercer as atribuições previstas no Decreto Municipal 5.176/18</w:t>
      </w:r>
      <w:r>
        <w:rPr>
          <w:rFonts w:ascii="Times New Roman" w:hAnsi="Times New Roman"/>
          <w:sz w:val="24"/>
          <w:szCs w:val="24"/>
          <w:lang w:val="pt-BR"/>
        </w:rPr>
        <w:t>, Capítulo VI do Decreto Municipal 6.918/23 e na Seção VIII “Das Obrigações do Gestor” na Lei 13.019/14</w:t>
      </w:r>
      <w:r>
        <w:rPr>
          <w:rFonts w:ascii="Times New Roman" w:hAnsi="Times New Roman"/>
          <w:sz w:val="24"/>
          <w:szCs w:val="24"/>
        </w:rPr>
        <w:t>, coordenará a atualização do processo de acompanhamento e fiscalização d</w:t>
      </w:r>
      <w:r>
        <w:rPr>
          <w:rFonts w:ascii="Times New Roman" w:hAnsi="Times New Roman"/>
          <w:sz w:val="24"/>
          <w:szCs w:val="24"/>
          <w:lang w:val="pt-BR"/>
        </w:rPr>
        <w:t xml:space="preserve">a parceria </w:t>
      </w:r>
      <w:r>
        <w:rPr>
          <w:rFonts w:ascii="Times New Roman" w:hAnsi="Times New Roman"/>
          <w:sz w:val="24"/>
          <w:szCs w:val="24"/>
        </w:rPr>
        <w:t>contendo todos os registros formais da execução no histórico de gerenciamento d</w:t>
      </w:r>
      <w:r>
        <w:rPr>
          <w:rFonts w:ascii="Times New Roman" w:hAnsi="Times New Roman"/>
          <w:sz w:val="24"/>
          <w:szCs w:val="24"/>
          <w:lang w:val="pt-BR"/>
        </w:rPr>
        <w:t>a</w:t>
      </w:r>
      <w:r>
        <w:rPr>
          <w:rFonts w:ascii="Times New Roman" w:hAnsi="Times New Roman"/>
          <w:sz w:val="24"/>
          <w:szCs w:val="24"/>
        </w:rPr>
        <w:t xml:space="preserve"> </w:t>
      </w:r>
      <w:r>
        <w:rPr>
          <w:rFonts w:ascii="Times New Roman" w:hAnsi="Times New Roman"/>
          <w:sz w:val="24"/>
          <w:szCs w:val="24"/>
          <w:lang w:val="pt-BR"/>
        </w:rPr>
        <w:t>parceria</w:t>
      </w:r>
      <w:r>
        <w:rPr>
          <w:rFonts w:ascii="Times New Roman" w:hAnsi="Times New Roman"/>
          <w:sz w:val="24"/>
          <w:szCs w:val="24"/>
        </w:rPr>
        <w:t xml:space="preserve">, a exemplo da </w:t>
      </w:r>
      <w:r>
        <w:rPr>
          <w:rFonts w:ascii="Times New Roman" w:hAnsi="Times New Roman"/>
          <w:sz w:val="24"/>
          <w:szCs w:val="24"/>
          <w:lang w:val="pt-BR"/>
        </w:rPr>
        <w:t xml:space="preserve">fiscalização </w:t>
      </w:r>
      <w:r>
        <w:rPr>
          <w:rFonts w:ascii="Times New Roman" w:hAnsi="Times New Roman"/>
          <w:i/>
          <w:iCs/>
          <w:sz w:val="24"/>
          <w:szCs w:val="24"/>
          <w:lang w:val="pt-BR"/>
        </w:rPr>
        <w:t>in loco</w:t>
      </w:r>
      <w:r>
        <w:rPr>
          <w:rFonts w:ascii="Times New Roman" w:hAnsi="Times New Roman"/>
          <w:sz w:val="24"/>
          <w:szCs w:val="24"/>
        </w:rPr>
        <w:t>, do registro de ocorrências, das alterações e das prorrogações contratuais, elaborando relatório com vistas à verificação da necessidade de adequações do contrato para fins de atendimento da finalidade da administração.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rPr>
        <w:t xml:space="preserve">Fica designado </w:t>
      </w:r>
      <w:r>
        <w:rPr>
          <w:rFonts w:ascii="Times New Roman" w:hAnsi="Times New Roman"/>
          <w:sz w:val="24"/>
          <w:szCs w:val="24"/>
          <w:lang w:val="pt-BR"/>
        </w:rPr>
        <w:t>a C</w:t>
      </w:r>
      <w:r>
        <w:rPr>
          <w:rFonts w:ascii="Times New Roman" w:hAnsi="Times New Roman"/>
          <w:sz w:val="24"/>
          <w:szCs w:val="24"/>
        </w:rPr>
        <w:t>om</w:t>
      </w:r>
      <w:r>
        <w:rPr>
          <w:rFonts w:ascii="Times New Roman" w:hAnsi="Times New Roman"/>
          <w:sz w:val="24"/>
          <w:szCs w:val="24"/>
          <w:lang w:val="pt-BR"/>
        </w:rPr>
        <w:t>issã</w:t>
      </w:r>
      <w:r>
        <w:rPr>
          <w:rFonts w:ascii="Times New Roman" w:hAnsi="Times New Roman"/>
          <w:sz w:val="24"/>
          <w:szCs w:val="24"/>
        </w:rPr>
        <w:t xml:space="preserve">o </w:t>
      </w:r>
      <w:r>
        <w:rPr>
          <w:rFonts w:ascii="Times New Roman" w:hAnsi="Times New Roman"/>
          <w:sz w:val="24"/>
          <w:szCs w:val="24"/>
          <w:lang w:val="pt-BR"/>
        </w:rPr>
        <w:t>de avaliação</w:t>
      </w:r>
      <w:r>
        <w:rPr>
          <w:rFonts w:ascii="Times New Roman" w:hAnsi="Times New Roman"/>
          <w:sz w:val="24"/>
          <w:szCs w:val="24"/>
        </w:rPr>
        <w:t xml:space="preserve"> o</w:t>
      </w:r>
      <w:r>
        <w:rPr>
          <w:rFonts w:ascii="Times New Roman" w:hAnsi="Times New Roman"/>
          <w:sz w:val="24"/>
          <w:szCs w:val="24"/>
          <w:lang w:val="pt-BR"/>
        </w:rPr>
        <w:t>s</w:t>
      </w:r>
      <w:r>
        <w:rPr>
          <w:rFonts w:ascii="Times New Roman" w:hAnsi="Times New Roman"/>
          <w:sz w:val="24"/>
          <w:szCs w:val="24"/>
        </w:rPr>
        <w:t xml:space="preserve"> servidor</w:t>
      </w:r>
      <w:r>
        <w:rPr>
          <w:rFonts w:ascii="Times New Roman" w:hAnsi="Times New Roman"/>
          <w:sz w:val="24"/>
          <w:szCs w:val="24"/>
          <w:lang w:val="pt-BR"/>
        </w:rPr>
        <w:t>es:</w:t>
      </w:r>
    </w:p>
    <w:p>
      <w:pPr>
        <w:pStyle w:val="96"/>
        <w:numPr>
          <w:ilvl w:val="0"/>
          <w:numId w:val="0"/>
        </w:numPr>
        <w:bidi w:val="0"/>
        <w:ind w:left="420" w:firstLine="0"/>
        <w:rPr>
          <w:lang w:val="pt-BR"/>
        </w:rPr>
      </w:pPr>
      <w:r>
        <w:t>XXXXX matricula 00000;</w:t>
      </w:r>
      <w:r>
        <w:rPr>
          <w:lang w:val="pt-BR"/>
        </w:rPr>
        <w:t xml:space="preserve"> </w:t>
      </w:r>
    </w:p>
    <w:p>
      <w:pPr>
        <w:pStyle w:val="96"/>
        <w:numPr>
          <w:ilvl w:val="0"/>
          <w:numId w:val="0"/>
        </w:numPr>
        <w:bidi w:val="0"/>
        <w:ind w:left="420" w:firstLine="0"/>
      </w:pPr>
      <w:r>
        <w:t>XXXXX matricula 00000</w:t>
      </w:r>
      <w:r>
        <w:rPr>
          <w:lang w:val="pt-BR"/>
        </w:rPr>
        <w:t>;</w:t>
      </w:r>
    </w:p>
    <w:p>
      <w:pPr>
        <w:pageBreakBefore w:val="0"/>
        <w:widowControl/>
        <w:overflowPunct w:val="0"/>
        <w:bidi w:val="0"/>
        <w:snapToGrid/>
        <w:spacing w:before="0" w:after="0" w:line="360" w:lineRule="auto"/>
        <w:ind w:left="0" w:right="0" w:firstLine="0"/>
        <w:jc w:val="both"/>
        <w:textAlignment w:val="auto"/>
        <w:rPr>
          <w:rFonts w:ascii="Times New Roman" w:hAnsi="Times New Roman" w:cs="Calibri"/>
          <w:sz w:val="24"/>
          <w:szCs w:val="24"/>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DIVULGAÇÃO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Em razão da presente Parceria, a OSC se obriga a mencionar em todos os seus atos de promoção e divulgação do projeto, objeto desta parceria, por qualquer meio ou forma, a participação da </w:t>
      </w:r>
      <w:r>
        <w:rPr>
          <w:rFonts w:ascii="Times New Roman" w:hAnsi="Times New Roman" w:cs="Calibri"/>
          <w:i/>
          <w:color w:val="FF0000"/>
          <w:sz w:val="24"/>
          <w:szCs w:val="24"/>
        </w:rPr>
        <w:t>Prefeitura Municipal</w:t>
      </w:r>
      <w:r>
        <w:rPr>
          <w:rFonts w:ascii="Times New Roman" w:hAnsi="Times New Roman" w:cs="Calibri"/>
          <w:sz w:val="24"/>
          <w:szCs w:val="24"/>
        </w:rPr>
        <w:t>, de acordo com o Manual de Identidade Visual deste.</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publicidade de todos os atos derivados da presente Parceria deverá ter caráter exclusivamente educativo, informativo ou de orientação social, dela não podendo constar nomes, símbolos ou imagens que caracterizem promoção pessoal de autoridades ou servidores públicos (§1º art 37 CF/88).</w:t>
      </w:r>
    </w:p>
    <w:p>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PUBLICAÇÃO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eficácia da presente Parceria ou dos aditamentos que impliquem em alteração de valor ou ampliação ou redução da execução do objeto descrito neste instrumento, fica condicionada à publicação do respectivo extrato no Diário Oficial</w:t>
      </w:r>
      <w:r>
        <w:rPr>
          <w:rFonts w:ascii="Times New Roman" w:hAnsi="Times New Roman" w:cs="Calibri"/>
          <w:i/>
          <w:color w:val="FF0000"/>
          <w:sz w:val="24"/>
          <w:szCs w:val="24"/>
        </w:rPr>
        <w:t xml:space="preserve"> </w:t>
      </w:r>
      <w:r>
        <w:rPr>
          <w:rFonts w:ascii="Times New Roman" w:hAnsi="Times New Roman" w:cs="Calibri"/>
          <w:i w:val="0"/>
          <w:iCs w:val="0"/>
          <w:color w:val="auto"/>
          <w:sz w:val="24"/>
          <w:szCs w:val="24"/>
        </w:rPr>
        <w:t>do Município.</w:t>
      </w:r>
    </w:p>
    <w:p>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CONCILIAÇÃO E DO FORO</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auto"/>
          <w:sz w:val="24"/>
          <w:szCs w:val="24"/>
        </w:rPr>
        <w:t>As controv</w:t>
      </w:r>
      <w:r>
        <w:rPr>
          <w:rFonts w:ascii="Times New Roman" w:hAnsi="Times New Roman" w:cs="Calibri"/>
          <w:color w:val="auto"/>
          <w:sz w:val="24"/>
          <w:szCs w:val="24"/>
        </w:rPr>
        <w:t>é</w:t>
      </w:r>
      <w:r>
        <w:rPr>
          <w:rFonts w:ascii="Times New Roman" w:hAnsi="Times New Roman" w:cs="Calibri"/>
          <w:sz w:val="24"/>
          <w:szCs w:val="24"/>
        </w:rPr>
        <w:t xml:space="preserve">rsias decorrentes da execução da presente Parceria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OSC se fazer representar por advogado, observado o disposto no inciso XVII do </w:t>
      </w:r>
      <w:r>
        <w:rPr>
          <w:rFonts w:ascii="Times New Roman" w:hAnsi="Times New Roman" w:cs="Calibri"/>
          <w:i/>
          <w:sz w:val="24"/>
          <w:szCs w:val="24"/>
        </w:rPr>
        <w:t>caput</w:t>
      </w:r>
      <w:r>
        <w:rPr>
          <w:rFonts w:ascii="Times New Roman" w:hAnsi="Times New Roman" w:cs="Calibri"/>
          <w:sz w:val="24"/>
          <w:szCs w:val="24"/>
        </w:rPr>
        <w:t xml:space="preserve"> do art. 42 da Lei nº 13.019, de 2014.</w:t>
      </w:r>
    </w:p>
    <w:p>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Não logrando êxito a tentativa de conciliação e solução administrativa, será competente para dirimir as questões decorrentes desta Parceria o foro da Justiça, </w:t>
      </w:r>
      <w:r>
        <w:rPr>
          <w:rFonts w:ascii="Times New Roman" w:hAnsi="Times New Roman" w:cs="Calibri"/>
          <w:i/>
          <w:color w:val="auto"/>
          <w:sz w:val="24"/>
          <w:szCs w:val="24"/>
          <w:lang w:val="pt-BR"/>
        </w:rPr>
        <w:t>Comarca</w:t>
      </w:r>
      <w:r>
        <w:rPr>
          <w:rFonts w:ascii="Times New Roman" w:hAnsi="Times New Roman" w:cs="Calibri"/>
          <w:i/>
          <w:color w:val="auto"/>
          <w:sz w:val="24"/>
          <w:szCs w:val="24"/>
        </w:rPr>
        <w:t xml:space="preserve"> de Ouro Preto</w:t>
      </w:r>
      <w:r>
        <w:rPr>
          <w:rFonts w:ascii="Times New Roman" w:hAnsi="Times New Roman" w:cs="Calibri"/>
          <w:sz w:val="24"/>
          <w:szCs w:val="24"/>
        </w:rPr>
        <w:t xml:space="preserve">, por força do inciso I do art. 109 da Constituição Federal.  </w:t>
      </w:r>
    </w:p>
    <w:p>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color w:val="000000"/>
          <w:sz w:val="24"/>
          <w:szCs w:val="24"/>
        </w:rPr>
        <w:t>E, por assim estarem plenamente de acordo, os partícipes obrigam-se ao total e irrenunciável cumprimento dos termos do presente instrumento, o qual lido e achado conforme, assinam eletronicamente por meio dos seus representantes, para que produza seus jurídicos e legais efeitos, em Juízo ou fora dele.</w:t>
      </w:r>
    </w:p>
    <w:p>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val="0"/>
          <w:i w:val="0"/>
          <w:caps w:val="0"/>
          <w:smallCaps w:val="0"/>
          <w:strike w:val="0"/>
          <w:dstrike w:val="0"/>
          <w:color w:val="000000"/>
          <w:position w:val="0"/>
          <w:sz w:val="24"/>
          <w:szCs w:val="24"/>
          <w:u w:val="none"/>
          <w:shd w:val="clear" w:fill="auto"/>
          <w:vertAlign w:val="baseline"/>
        </w:rPr>
        <w:t>[Local], [dia] de [mês] de [ano].</w:t>
      </w:r>
    </w:p>
    <w:p>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pageBreakBefore w:val="0"/>
        <w:widowControl/>
        <w:overflowPunct w:val="0"/>
        <w:bidi w:val="0"/>
        <w:snapToGrid/>
        <w:spacing w:before="0" w:after="0" w:line="360" w:lineRule="auto"/>
        <w:ind w:left="0" w:right="0" w:firstLine="0"/>
        <w:textAlignment w:val="auto"/>
        <w:rPr>
          <w:rFonts w:ascii="Times New Roman" w:hAnsi="Times New Roman"/>
          <w:sz w:val="24"/>
          <w:szCs w:val="24"/>
        </w:rPr>
      </w:pPr>
      <w:r>
        <w:rPr>
          <w:rFonts w:ascii="Times New Roman" w:hAnsi="Times New Roman" w:cs="Calibri"/>
          <w:b/>
          <w:sz w:val="24"/>
          <w:szCs w:val="24"/>
        </w:rPr>
        <w:t xml:space="preserve">Pela Administração Pública: </w:t>
      </w:r>
    </w:p>
    <w:p>
      <w:pPr>
        <w:pageBreakBefore w:val="0"/>
        <w:widowControl/>
        <w:overflowPunct w:val="0"/>
        <w:bidi w:val="0"/>
        <w:snapToGrid/>
        <w:spacing w:before="0" w:after="0" w:line="360" w:lineRule="auto"/>
        <w:ind w:left="0" w:right="0" w:firstLine="0"/>
        <w:jc w:val="center"/>
        <w:textAlignment w:val="auto"/>
        <w:rPr>
          <w:rFonts w:cs="Calibri"/>
          <w:i/>
        </w:rPr>
      </w:pPr>
    </w:p>
    <w:p>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cs="Calibri"/>
          <w:i/>
          <w:sz w:val="24"/>
          <w:szCs w:val="24"/>
        </w:rPr>
        <w:t>xxxxxxxxxxxxxxxxxxxxxxxxxxxx</w:t>
      </w:r>
    </w:p>
    <w:p>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eastAsia="Times New Roman" w:cs="Calibri"/>
          <w:i/>
          <w:color w:val="FF0000"/>
          <w:sz w:val="24"/>
          <w:szCs w:val="24"/>
        </w:rPr>
        <w:t>Secretário Municipal</w:t>
      </w:r>
    </w:p>
    <w:p>
      <w:pPr>
        <w:pageBreakBefore w:val="0"/>
        <w:widowControl/>
        <w:overflowPunct w:val="0"/>
        <w:bidi w:val="0"/>
        <w:snapToGrid/>
        <w:spacing w:before="0" w:after="0" w:line="360" w:lineRule="auto"/>
        <w:ind w:left="0" w:right="0" w:firstLine="0"/>
        <w:jc w:val="center"/>
        <w:textAlignment w:val="auto"/>
        <w:rPr>
          <w:rFonts w:ascii="Times New Roman" w:hAnsi="Times New Roman" w:eastAsia="Times New Roman" w:cs="Calibri"/>
          <w:i/>
          <w:color w:val="FF0000"/>
          <w:sz w:val="24"/>
          <w:szCs w:val="24"/>
        </w:rPr>
      </w:pPr>
    </w:p>
    <w:p>
      <w:pPr>
        <w:pageBreakBefore w:val="0"/>
        <w:widowControl/>
        <w:overflowPunct w:val="0"/>
        <w:bidi w:val="0"/>
        <w:snapToGrid/>
        <w:spacing w:before="0" w:after="0" w:line="360" w:lineRule="auto"/>
        <w:ind w:left="0" w:right="0" w:firstLine="0"/>
        <w:jc w:val="center"/>
        <w:textAlignment w:val="auto"/>
        <w:rPr>
          <w:rFonts w:ascii="Times New Roman" w:hAnsi="Times New Roman" w:eastAsia="Times New Roman" w:cs="Calibri"/>
          <w:i/>
          <w:color w:val="FF0000"/>
          <w:sz w:val="24"/>
          <w:szCs w:val="24"/>
        </w:rPr>
      </w:pPr>
    </w:p>
    <w:p>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cs="Calibri"/>
          <w:i/>
          <w:sz w:val="24"/>
          <w:szCs w:val="24"/>
        </w:rPr>
        <w:t>xxxxxxxxxxxxxxxxxxxxxxxxxxxx</w:t>
      </w:r>
    </w:p>
    <w:p>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eastAsia="Times New Roman" w:cs="Calibri"/>
          <w:i/>
          <w:color w:val="FF0000"/>
          <w:sz w:val="24"/>
          <w:szCs w:val="24"/>
        </w:rPr>
        <w:t>Gestor</w:t>
      </w:r>
    </w:p>
    <w:p>
      <w:pPr>
        <w:pageBreakBefore w:val="0"/>
        <w:widowControl/>
        <w:overflowPunct w:val="0"/>
        <w:bidi w:val="0"/>
        <w:snapToGrid/>
        <w:spacing w:before="0" w:after="0" w:line="360" w:lineRule="auto"/>
        <w:ind w:left="0" w:right="0" w:firstLine="0"/>
        <w:textAlignment w:val="auto"/>
        <w:rPr>
          <w:rFonts w:ascii="Times New Roman" w:hAnsi="Times New Roman" w:cs="Calibri"/>
          <w:b/>
          <w:sz w:val="24"/>
          <w:szCs w:val="24"/>
        </w:rPr>
      </w:pPr>
    </w:p>
    <w:p>
      <w:pPr>
        <w:pageBreakBefore w:val="0"/>
        <w:widowControl/>
        <w:overflowPunct w:val="0"/>
        <w:bidi w:val="0"/>
        <w:snapToGrid/>
        <w:spacing w:before="0" w:after="0" w:line="360" w:lineRule="auto"/>
        <w:ind w:left="0" w:right="0" w:firstLine="0"/>
        <w:textAlignment w:val="auto"/>
        <w:rPr>
          <w:rFonts w:ascii="Times New Roman" w:hAnsi="Times New Roman" w:cs="Calibri"/>
          <w:b/>
          <w:sz w:val="24"/>
          <w:szCs w:val="24"/>
        </w:rPr>
      </w:pPr>
    </w:p>
    <w:p>
      <w:pPr>
        <w:pageBreakBefore w:val="0"/>
        <w:widowControl/>
        <w:overflowPunct w:val="0"/>
        <w:bidi w:val="0"/>
        <w:snapToGrid/>
        <w:spacing w:before="0" w:after="0" w:line="360" w:lineRule="auto"/>
        <w:ind w:left="0" w:right="0" w:firstLine="0"/>
        <w:textAlignment w:val="auto"/>
        <w:rPr>
          <w:rFonts w:ascii="Times New Roman" w:hAnsi="Times New Roman"/>
          <w:sz w:val="24"/>
          <w:szCs w:val="24"/>
        </w:rPr>
      </w:pPr>
      <w:r>
        <w:rPr>
          <w:rFonts w:ascii="Times New Roman" w:hAnsi="Times New Roman" w:cs="Calibri"/>
          <w:b/>
          <w:sz w:val="24"/>
          <w:szCs w:val="24"/>
        </w:rPr>
        <w:t xml:space="preserve">Pela OSC: </w:t>
      </w:r>
    </w:p>
    <w:p>
      <w:pPr>
        <w:pageBreakBefore w:val="0"/>
        <w:widowControl/>
        <w:overflowPunct w:val="0"/>
        <w:bidi w:val="0"/>
        <w:snapToGrid/>
        <w:spacing w:before="0" w:after="0" w:line="360" w:lineRule="auto"/>
        <w:ind w:left="0" w:right="0" w:firstLine="0"/>
        <w:jc w:val="center"/>
        <w:textAlignment w:val="auto"/>
        <w:rPr>
          <w:rFonts w:cs="Calibri"/>
          <w:i/>
        </w:rPr>
      </w:pPr>
    </w:p>
    <w:p>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cs="Calibri"/>
          <w:i/>
          <w:sz w:val="24"/>
          <w:szCs w:val="24"/>
        </w:rPr>
        <w:t>xxxxxxxxxxxxxxxxxxxxxxxxx</w:t>
      </w:r>
    </w:p>
    <w:p>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cs="Calibri"/>
          <w:i/>
          <w:color w:val="FF0000"/>
          <w:sz w:val="24"/>
          <w:szCs w:val="24"/>
        </w:rPr>
        <w:t>Cargo do(a) representante legal</w:t>
      </w:r>
    </w:p>
    <w:p>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bookmarkStart w:id="20" w:name="_ANEXO_V"/>
      <w:bookmarkEnd w:id="20"/>
      <w:bookmarkStart w:id="21" w:name="_ANEXO_IV"/>
      <w:bookmarkEnd w:id="21"/>
    </w:p>
    <w:sectPr>
      <w:headerReference r:id="rId6" w:type="default"/>
      <w:footerReference r:id="rId7" w:type="default"/>
      <w:pgSz w:w="11906" w:h="16838"/>
      <w:pgMar w:top="1909" w:right="1134" w:bottom="1260" w:left="1134" w:header="229" w:footer="229" w:gutter="0"/>
      <w:pgNumType w:fmt="decimal" w:start="1"/>
      <w:cols w:space="720" w:num="1"/>
      <w:formProt w:val="0"/>
      <w:docGrid w:linePitch="10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desconhecido" w:date="2024-05-06T10:19:52Z" w:initials="">
    <w:p w14:paraId="73A6592F">
      <w:r>
        <w:rPr>
          <w:rFonts w:ascii="Times New Roman;Times New Roman" w:hAnsi="Times New Roman;Times New Roman" w:eastAsia="SimSun;SimSun" w:cs="Times New Roman;Times New Roman"/>
          <w:b/>
          <w:bCs/>
          <w:i w:val="0"/>
          <w:iCs w:val="0"/>
          <w:caps w:val="0"/>
          <w:smallCaps w:val="0"/>
          <w:strike w:val="0"/>
          <w:dstrike w:val="0"/>
          <w:outline w:val="0"/>
          <w:shadow w:val="0"/>
          <w:emboss w:val="0"/>
          <w:imprint w:val="0"/>
          <w:color w:val="auto"/>
          <w:spacing w:val="0"/>
          <w:w w:val="100"/>
          <w:kern w:val="0"/>
          <w:position w:val="0"/>
          <w:sz w:val="24"/>
          <w:szCs w:val="24"/>
          <w:u w:val="none"/>
          <w:vertAlign w:val="baseline"/>
          <w:lang w:val="ar-SA" w:eastAsia="ar-SA" w:bidi="ar-SA"/>
        </w:rPr>
        <w:t xml:space="preserve">Nota Explicativa: </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Título relacionado ao objeto da futura Parceria.</w:t>
      </w:r>
    </w:p>
  </w:comment>
  <w:comment w:id="1" w:author="Autor desconhecido" w:date="2024-05-06T10:24:14Z" w:initials="">
    <w:p w14:paraId="4F5C2328">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O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Termo de Fomento</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 Desta forma, o termo de fomento será adotado para a consecução de parcerias cuja concepção seja das organizações da sociedade civil, com o objetivo de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single"/>
          <w:vertAlign w:val="baseline"/>
          <w:lang w:val="pt-BR" w:eastAsia="zh-CN" w:bidi="hi-IN"/>
        </w:rPr>
        <w:t>incentivar projetos</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desenvolvidos ou criados por essas organizações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w:t>
      </w:r>
    </w:p>
    <w:p w14:paraId="3C053440">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Já o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Termo de Colaboração</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com o objetivo de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executar</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projetos ou atividades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single"/>
          <w:vertAlign w:val="baseline"/>
          <w:lang w:val="pt-BR" w:eastAsia="zh-CN" w:bidi="hi-IN"/>
        </w:rPr>
        <w:t>parametrizadas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pela administração pública.</w:t>
      </w:r>
    </w:p>
    <w:p w14:paraId="21B06897">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Cabe ressaltar que a Lei nº 14.133, de 2021, e a Portaria Conjunta MGI/MF/CGU nº 33, de 2023, não se aplicam aos termos de fomento e termos de colaboração, que são regidos pela Lei nº 13.019, de 2014.</w:t>
      </w:r>
    </w:p>
    <w:p w14:paraId="60F75AA6">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Importante ressaltar que, na prática, a OSC sempre apresentará o plano de trabalho à Administração Pública. A diferença está na concepção e na liberdade para construí-lo. Nos termos de colaboração, a OSC deverá seguir um roteiro para elaboração da proposta observando determinações mais detalhadas da Administração Pública. Por sua vez, no termo de fomento, o roteiro para a elaboração da proposta será mais genérico, garantindo uma maior liberdade à OSC para elaborar a proposta de projeto a ser executado.</w:t>
      </w:r>
    </w:p>
  </w:comment>
  <w:comment w:id="2" w:author="Autor desconhecido" w:date="2024-05-06T10:25:01Z" w:initials="">
    <w:p w14:paraId="77666098">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Roteiro de Elaboração de Proposta é o local em que a área finalística propositora consegue dar o direcionamento operacional necessário ao chamamento público, inclusive indicando subdivisões a serem exigidas das propostas.</w:t>
      </w:r>
    </w:p>
    <w:p w14:paraId="4828499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Recomenda-se que o nível de detalhamento exigido no edital quanto aos elementos mínimos da proposta, na fase de chamamento público, seja inferior ao nível de detalhamento que será exigido no Plano de Trabalho, na fase de celebração da parceria. A proposta apresentada na fase do chamamento não se confunde com o Plano de Trabalho, servindo apenas para demonstrar uma concepção de projeto ou atividade que permita à Administração Pública realizar a seleção.</w:t>
      </w:r>
    </w:p>
  </w:comment>
  <w:comment w:id="3" w:author="Autor desconhecido" w:date="2024-05-06T10:26:11Z" w:initials="">
    <w:p w14:paraId="3320023B">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Cabe ao Edital esclarecer, desde já, se o chamamento público selecionará mais de uma proposta ou não. </w:t>
      </w:r>
    </w:p>
    <w:p w14:paraId="35DF41C1">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 depender do caso, utiliza-se uma das duas redações alternativas dispostas acima. Caso a ideia seja selecionar mais de uma proposta, o item 1.4 pode dispor, de forma mais genérica, que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poderão ser selecionadas mais de uma proposta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ou estabelecer uma expectativa maior de convocação dispondo que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poderão ser selecionadas ‘x’ ou mais propostas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Fica a critério do órgão ou entidade pública responsável pelo chamamento público.</w:t>
      </w:r>
    </w:p>
  </w:comment>
  <w:comment w:id="4" w:author="Autor desconhecido" w:date="2024-05-06T10:27:30Z" w:initials="">
    <w:p w14:paraId="6D072DB7">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É preciso que a administração pública descreva, de modo claro e minucioso, o objeto da parceria. Essa descrição não deve ser vaga, genérica ou abstrata. Deve ficar claro se a parceria é voltada para a execução de atividade ou projeto.</w:t>
      </w:r>
    </w:p>
    <w:p w14:paraId="4226103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2º Para os fins desta Lei, considera-se:</w:t>
      </w:r>
    </w:p>
    <w:p w14:paraId="310D5D01">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w:t>
      </w:r>
    </w:p>
    <w:p w14:paraId="292B63BC">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III-A - atividade: conjunto de operações que se realizam de modo contínuo ou permanente, das quais resulta um produto ou serviço necessário à satisfação de interesses compartilhados pela administração pública e pela organização da sociedade civil; (Incluído pela Lei nº 13.204, de 2015)</w:t>
      </w:r>
    </w:p>
    <w:p w14:paraId="7276429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III-B - projeto: conjunto de operações, limitadas no tempo, das quais resulta um produto destinado à satisfação de interesses compartilhados pela administração pública e pela organização da sociedade civil; (Incluído pela Lei nº 13.204, de 2015)</w:t>
      </w:r>
    </w:p>
  </w:comment>
  <w:comment w:id="5" w:author="Autor desconhecido" w:date="2024-05-06T10:28:27Z" w:initials="">
    <w:p w14:paraId="7AE6020B">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Esta cláusula do Edital é fundamental. Devem ser apresentadas a justificativa para celebração da parceria, a contextualização, os dados e as informações sobre a política, o plano, o programa ou a ação em que se insira o objeto da parceria, visando, dentre outras razões, orientar a elaboração das metas e indicadores da proposta pela OSC.</w:t>
      </w:r>
    </w:p>
    <w:p w14:paraId="58964AB5">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Com base nesses elementos, é possível que o Edital inclua cláusulas e condições específicas da execução da política, do plano, do programa ou da ação em que se insere a parceria, estabelecendo execução por público determinado, delimitação territorial, pontuação diferenciada, cotas, entre outros</w:t>
      </w:r>
    </w:p>
    <w:p w14:paraId="6DFC71B6">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Com efeito, a exposição contida nesta cláusula do Edital poderá também, a título exemplificativo, justificar (I) a seleção de propostas apresentadas exclusivamente por concorrentes sediados ou com representação atuante e reconhecida na unidade da Federação onde será executado o objeto da parceria; e/ou (II) o estabelecimento de cláusula que delimite o território ou a abrangência da prestação de atividades ou da execução de projetos, conforme estabelecido nas políticas setoriais (art. 24, §2º, incisos I e II, da Lei nº 13.019/2014).</w:t>
      </w:r>
    </w:p>
  </w:comment>
  <w:comment w:id="6" w:author="Autor desconhecido" w:date="2024-05-06T10:35:45Z" w:initials="">
    <w:p w14:paraId="48DC3268">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Lei nº 13.019, de 2014, e seu regulamento, estimulam a atuação em rede, de duas ou mais OSCs para a execução da parceria, podendo se efetivar pela realização de ações coincidentes, quando há identidade de intervenções, ou de ações diferentes e complementares à execução do objeto da parceria, conforme autorização expressa no edital de chamamento público e no instrumento de parceria..</w:t>
      </w:r>
    </w:p>
    <w:p w14:paraId="59E36C0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Caso não seja permitida a atuação em rede, deve ser utilizada a primeira alternativa redacional.</w:t>
      </w:r>
    </w:p>
    <w:p w14:paraId="520F2964">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 atuação em rede não se confunde com mera contratação de prestação de serviços, tampouco descaracteriza a capacidade técnica e operacional da OSC celebrante.</w:t>
      </w:r>
    </w:p>
    <w:p w14:paraId="1C472B34">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É imprescindível que a execução da parceria em rede seja formalizada mediante assinatura do termo de atuação em rede, documento que especificará direitos e obrigações e estabelecerá, no mínimo, as ações, as metas e os prazos que serão desenvolvidos pela organização da sociedade civil executante e não celebrante e, quando for o caso, o valor a ser repassado pela organização da sociedade civil celebrante.</w:t>
      </w:r>
    </w:p>
    <w:p w14:paraId="5CD831B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Não é exigível que o termo de atuação em rede seja celebrado antes da data de assinatura da Parceria.</w:t>
      </w:r>
    </w:p>
  </w:comment>
  <w:comment w:id="7" w:author="Autor desconhecido" w:date="2024-05-06T10:49:57Z" w:initials="">
    <w:p w14:paraId="6DAD68D6">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No espaço pontilhado, deve-se indicar os nomes, a portaria ou o outro ato específico, editado pela entidade municipal, que tenha constituído – ou que venha a constituir – a comissão de seleção. A comissão deve ser constituída em meio oficial de comunicação, assegurada a participação de pelo menos um servidor ocupante de cargo efetivo ou emprego permanente do quadro de pessoal da administração pública. A comissão de seleção está regulada nos artigos 2º,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caput</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inciso X, e 27 da Lei nº 13.019, de 2014.</w:t>
      </w:r>
    </w:p>
    <w:p w14:paraId="458131E3">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comissão de seleção poderá incluir representantes da sociedade civil, indicados, preferencialmente, pelo conselho gestor da respectiva política pública, observadas as hipóteses de impedimento previstas na Lei 13.019/14.</w:t>
      </w:r>
    </w:p>
    <w:p w14:paraId="6957209C">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número de representantes da sociedade civil não será superior à metade do total de membros da comissão de seleção.</w:t>
      </w:r>
    </w:p>
    <w:p w14:paraId="42FC6D30">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4</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A participação na comissão de seleção será considerada prestação de serviço público relevante, não remunerada.     </w:t>
      </w:r>
    </w:p>
    <w:p w14:paraId="4C676B41">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5</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No caso de parceria financiada com recursos de fundos específicos, a legislação regente estabelece algumas regras próprias. A administração deve atentar para isso, se for o caso promovendo adaptações ao presente modelo. Por exemplo, o §1º do art. 27 da Lei nº 13.019, de 2014, dispõe que as propostas serão julgadas por uma comissão de seleção previamente designada ou constituída pelo respectivo conselho gestor, se o projeto for financiado com recursos de fundos específicos. O chamamento público para celebração de parcerias executadas com recursos de fundos específicos, como o da criança e do adolescente, do idoso e de defesa de direitos difusos, entre outros, poderá ser realizado pelos respectivos conselhos gestores, conforme legislação específica.</w:t>
      </w:r>
    </w:p>
  </w:comment>
  <w:comment w:id="8" w:author="Autor desconhecido" w:date="2024-05-06T11:00:22Z" w:initials="">
    <w:p w14:paraId="3F275646">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Excluir o item 6.6 caso o Edital não permita a atuação em rede.</w:t>
      </w:r>
    </w:p>
  </w:comment>
  <w:comment w:id="9" w:author="Autor desconhecido" w:date="2024-05-06T11:02:34Z" w:initials="">
    <w:p w14:paraId="304705B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26 Lei 13.019/14</w:t>
      </w:r>
    </w:p>
  </w:comment>
  <w:comment w:id="10" w:author="Autor desconhecido" w:date="2024-05-06T11:03:58Z" w:initials="">
    <w:p w14:paraId="044E6FFA">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32 §2º Lei 13.019/14</w:t>
      </w:r>
    </w:p>
  </w:comment>
  <w:comment w:id="11" w:author="Autor desconhecido" w:date="2024-05-06T11:06:45Z" w:initials="">
    <w:p w14:paraId="444758B6">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preenchimento definitivo dos espaços pontilhados deve respeitar o prazo mínimo de trinta dias citado no subitem 7.3 deste Edital.</w:t>
      </w:r>
    </w:p>
  </w:comment>
  <w:comment w:id="12" w:author="Autor desconhecido" w:date="2024-05-06T11:15:50Z" w:initials="">
    <w:p w14:paraId="63F13069">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sobre a Tabela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Os critérios expostos acima são genéricos e referenciais e deverão ser mais bem detalhados a partir do caso concreto. A definição dos critérios de julgamento deve levar em conta o disposto no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caput</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do art. 27 da Lei nº 13.019, de 2014. </w:t>
      </w:r>
    </w:p>
    <w:p w14:paraId="4A881440">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Os critérios de julgamento de (A) a (C) devem ser sempre mantidos, pois são critérios obrigatórios de julgamento, ainda que sofram maior detalhamento por parte do ente responsável pelo chamamento público. O critério (D) pode ser suprimido, vez que a legislação não impõe que a capacidade técnica e operacional seja, obrigatoriamente, critério de julgamento. Todavia, ainda que a capacidade técnico-operacional não seja inserida como critério de julgamento das propostas, convém relembrar que se trata de requisito para celebração da parceria (art. 33, inciso V, alínea “c”, e art. 35, inciso III, ambos da Lei nº 13.019, de 2014).  </w:t>
      </w:r>
    </w:p>
    <w:p w14:paraId="3AC81A43">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A metodologia de pontuação e a pontuação máxima por item ou critério de julgamento podem ser modificadas, devendo-se atentar, todavia, para as hipóteses de eliminação das propostas. </w:t>
      </w:r>
    </w:p>
    <w:p w14:paraId="5C1A33C6">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Nada impede que outros critérios de julgamento sejam acrescentados, podendo ser privilegiados critérios de julgamento como inovação, criatividade, territorialidade e sustentabilidade. Poderá ser incluido critérios de julgamento, pontuação diferenciada e cotas visando alguns objetivos como a redução nas desigualdades sociais e regionais e a promoção de direitos de grupos sociais específicos (público LGBTQIA+, indígenas, quilombolas, etc.). </w:t>
      </w:r>
    </w:p>
    <w:p w14:paraId="7605006A"/>
    <w:p w14:paraId="38617E3F">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Em relação à comprovação de experiência, deparamo-nos no momento da elaboração deste modelo de Edital com duas alternativas: 1ª) ou se exigia de todas as entidades concorrentes que instruíssem a sua respectiva proposta já com a comprovação documental da capacidade técnico-operacional; 2ª) ou se exigia isso apenas da(s) entidade(s) selecionada(s). </w:t>
      </w:r>
    </w:p>
    <w:p w14:paraId="7DD927BC">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Optou-se pela 2ª alternativa, a fim de simplificar não só a preparação das propostas pelas entidades concorrentes, mas também os trabalhos da Comissão de Seleção, bem como por força da inteligência extraída do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caput</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do art. 28 da Lei 13.019, de 2014: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Somente depois de encerrada a etapa competitiva e ordenadas as propostas, a administração pública procederá à verificação dos documentos que comprovem o atendimento pela organização da sociedade civil selecionada dos requisitos previstos nos arts. 33 e 34</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w:t>
      </w:r>
    </w:p>
    <w:p w14:paraId="23BD56A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Nesse passo, a ideia é que, caso a capacidade técnico-operacional seja inserida na Tabela 2 como critério de julgamento (vale lembrar que a legislação não exige que assim seja), a entidade concorrente descreva na sua proposta as experiências relativas à capacidade técnico-operacional. Porém, a sua comprovação fica diferida para a fase de celebração da parceria (Etapas 1 a 3 da fase de celebração), exigível apenas da(s) entidade(s) selecionada(s). </w:t>
      </w:r>
    </w:p>
  </w:comment>
  <w:comment w:id="13" w:author="Autor desconhecido" w:date="2024-05-06T11:20:37Z" w:initials="">
    <w:p w14:paraId="29393B2C">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Observado o princípio da razoabilidade, a Administração Pública pode alterar livremente os critérios de desempate, visto que a legislação regente nada dispôs sobre o assunto.</w:t>
      </w:r>
    </w:p>
  </w:comment>
  <w:comment w:id="14" w:author="Autor desconhecido" w:date="2024-05-06T11:26:49Z" w:initials="">
    <w:p w14:paraId="196970AF">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Julga-se fundamental que seja oferecido prazo para contrarrazões, pois o acolhimento dos recursos pode alterar a ordem de classificação e, nesta hipótese, dispõe que não caberá novo recurso. Ou seja, a entidade mais bem classificada pode deixar de ser “a mais bem classificada” sem ser ouvida, com ofensa ao princípio do contraditório e da ampla defesa. Saliente-se que a Lei nº 9.784, de 1999 (Lei do Processo Administrativo Federal) e a Lei nº 14.133, de 2021, todas elas garantem prazo para apresentação de contrarrazões (ou alegações) pelos interessados. </w:t>
      </w:r>
    </w:p>
    <w:p w14:paraId="1EE24618">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Dada a necessidade de incluir as contrarrazões, entendeu-se que o prazo previsto no art. 32 da Lei nº 13.019, de 2014 deve ser contado não do recebimento dos recursos, mas sim do término do prazo para contrarrazões (ver subitem 7.8.2 do Edital). Somente depois de recebidas as contrarrazões – ou esgotado o prazo para a sua apresentação – se torna possível o início do prazo de cinco dias que o colegiado dispõe para reconsiderar sua decisão. </w:t>
      </w:r>
    </w:p>
    <w:p w14:paraId="54A43DB3">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Por fim, é preciso observar os meios de comunicação a fim de cumprir os prazos para as contrarrazões. A ideia é que, assim que um recurso seja apresentado por meio da plataforma, as demais entidades concorrentes já tomem conhecimento do recurso, a fim de que preparem as contrarrazões. </w:t>
      </w:r>
    </w:p>
  </w:comment>
  <w:comment w:id="15" w:author="Autor desconhecido" w:date="2024-05-23T10:16:56Z" w:initials="">
    <w:p w14:paraId="479B28D7">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Caso o edital não autorize atuação em rede, o item 8.2.8 deverá ser suprimido, renumerando-se os itens subsequentes.</w:t>
      </w:r>
    </w:p>
  </w:comment>
  <w:comment w:id="16" w:author="Autor desconhecido" w:date="2024-05-23T10:50:55Z" w:initials="">
    <w:p w14:paraId="750F25EC">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Edital deve especificar a programação orçamentária que autoriza e viabiliza a celebração da parceria (art. 24, §1º, inciso I, da Lei nº 13.019, de 2014). Importante destacar que, nos casos das parcerias com vigência plurianual ou firmadas em exercício financeiro seguinte ao da seleção, o órgão ou a entidade pública federal indicará a previsão dos créditos necessários para garantir a execução das parcerias nos orçamentos dos exercícios seguintes.</w:t>
      </w:r>
    </w:p>
  </w:comment>
  <w:comment w:id="17" w:author="Autor desconhecido" w:date="2024-05-23T10:54:53Z" w:initials="">
    <w:p w14:paraId="35BA3B91">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É descabida a alegação de desconhecimento da legislação aplicável para evitar sanções e/ou descumprimento de cláusulas pactuadas (art. 3º da LINDB – Decreto-Lei nº 4.657, de 1942).</w:t>
      </w:r>
    </w:p>
  </w:comment>
  <w:comment w:id="18" w:author="Autor desconhecido" w:date="2024-05-23T10:57:32Z" w:initials="">
    <w:p w14:paraId="425761E7">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Não se pode exigir contrapartida financeira como requisito para celebração da parceria. A exigência de contrapartida poderá ocorrer, desde que seja justificada tecnicamente, prestada em bens ou serviços, no instrumento com valor global superior a R$ 1.000.000,00 (um milhão de reais). A contrapartida em bens e serviços possui uma expressão monetária, que será identificada no instrumento, não se confundido com o depósito do valor correspondente, pois, como visto, não se pode exigir contrapartida financeira. </w:t>
      </w:r>
    </w:p>
    <w:p w14:paraId="25E91353">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Diferentemente da exigência de contrapartida é a oferta voluntária pela OSC. Neste caso, a contrapartida é permitida, independente de seu tipo (financeira, bens ou serviços) e independente do valor global da parceria.</w:t>
      </w:r>
    </w:p>
    <w:p w14:paraId="53130835">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Na hipótese de ser exigida contrapartida de bens e/ou serviços economicamente mensuráveis, o Edital deverá dispor sobre: i) o percentual da contrapartida, a incidir sobre o valor a ser repassado pelo órgão ou entidade pública federal. Considerando que não existe norma que estabeleça os limites percentuais mínimos e máximos de contrapartida para entes privados, entende-se que tais limites podem ser definidos em ato normativo do órgão/entidade pública ou no próprio Edital, sem perder de vista a proporcionalidade com os percentuais de contrapartida exigidos pela LDO dos entes públicos; ii) a forma de aferição do valor correspondente, que deve estar em conformidade com os valores praticados no mercado, comprovado preferencialmente mediante pesquisa de preço e orçamentos correspondentes; e iii) como essa contrapartida deverá ser prestada ou a forma de comprovar que tais bens e/ou serviços serão utilizados efetivamente na execução do projeto.</w:t>
      </w:r>
    </w:p>
  </w:comment>
  <w:comment w:id="19" w:author="Autor desconhecido" w:date="2024-05-23T10:58:47Z" w:initials="">
    <w:p w14:paraId="7D2A1D62">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Caso seja e-mail diferente, deverá ser informado o outro e-mail</w:t>
      </w:r>
    </w:p>
  </w:comment>
  <w:comment w:id="20" w:author="Autor desconhecido" w:date="2024-05-23T10:58:47Z" w:initials="">
    <w:p w14:paraId="1AF02365">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Caso seja e-mail diferente, deverá ser informado o outro e-mail</w:t>
      </w:r>
    </w:p>
  </w:comment>
  <w:comment w:id="21" w:author="Autor desconhecido" w:date="2024-05-23T11:02:45Z" w:initials="">
    <w:p w14:paraId="681904D0">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Ajustar conforme quantidade e tipos de anexo.</w:t>
      </w:r>
    </w:p>
  </w:comment>
  <w:comment w:id="22" w:author="Autor desconhecido" w:date="2024-05-23T11:08:11Z" w:initials="">
    <w:p w14:paraId="240B642F">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Deverá a OSC atentar para a definição de “membro” de Poder Publico ou do Ministério Público.</w:t>
      </w:r>
    </w:p>
    <w:p w14:paraId="7F71164E">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OSC deverá especificar a Administração Pública (Federal, Estadual, Distrital ou Municipal) com a qual firmou a parceria, de maneira que será: Administração Pública  se a parceria tiver sido firmada com órgão ou entidade da esfera federal; Administração Pública Estadual se tiver firmado com órgão ou entidade da esfera estadual ou do Distrito Federal; e Administração Pública Municipal se a parceria tiver sido firmada com órgão ou entidade da esfera municipal. Ao completar a Administração Pública (Federal, Estadual, Distrital ou Municipal), a OSC deverá eliminar as reticências (símbolo “…” que consta do texto).</w:t>
      </w:r>
    </w:p>
    <w:p w14:paraId="779E43F2"/>
    <w:p w14:paraId="15D21641">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Existem DUAS opções para o Item III: a OSC deverá marcar com um “X” o primeiro quadrado se o(s) dirigente(s) NÃO tiver(em) tido suas contas rejeitadas. Já a segunda opção (segundo quadrado) DEVERÁ ser marcada com um “X” pela OSC caso o(s) dirigente(s) tenha(m) tido suas contas rejeitadas, mas, inobstante, existir alguma das ressalvas previstas no art. 39, IV, alíneas “a”, “b” e “c”, da Lei nº 13.1019/2014. A OSC deverá marcar uma ou outra opção, de modo que, se marcar uma, NÃO deverá marcar a outra.</w:t>
      </w:r>
    </w:p>
    <w:p w14:paraId="79DF2B61"/>
    <w:p w14:paraId="12C23D18">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4</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Existem DUAS opções para o Item IV: a OSC deverá marcar com um “X” o primeiro quadrado se o (s) dirigente (s) NÃO tiver (em) sido punido (s) com as sanções previstas no art. 39, inciso V, alíneas “a”, “b”, “c” e “d”, da Lei nº 13.019/2014. Já a segunda opção (segundo quadrado) DEVERÁ ser marcada com um “X” pela OSC caso o(s) dirigente(s), apesar de ter(em) SIDO PUNIDO(S), já teve (tiveram) o período da punição exaurido, acabado, terminado. A OSC deverá usar uma ou outra opção, de modo que, se marcar uma, deverá rejeitar a outra.</w:t>
      </w:r>
    </w:p>
    <w:p w14:paraId="3D257178"/>
    <w:p w14:paraId="7EF14DDC">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5</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Existem DUAS opções para a alínea “c” do Item V: a OSC deverá marcar com um “X” a primeira opção (primeiro quadrado) se o(s) dirigente(s) não foi(foram) considerado(s) responsável(eis) por ato de improbidade. Já a segunda opção (segundo quadrado) DEVERÁ ser usada pela OSC caso o(s) dirigente(s), apesar de ter(em) SIDO PUNIDO(S), já teve o período da punição exaurido, acabado, terminado. A OSC deverá usar uma ou outra opção, de modo que, se utilizar uma, deverá rejeitar a outra”.</w:t>
      </w:r>
    </w:p>
  </w:comment>
  <w:comment w:id="23" w:author="Autor" w:date="2023-11-17T14:06:38Z" w:initials="">
    <w:p w14:paraId="104D46B6">
      <w:r>
        <w:rPr>
          <w:rFonts w:ascii="Liberation Serif" w:hAnsi="Liberation Serif" w:eastAsia="Segoe UI"/>
          <w:lang w:val="en-US" w:eastAsia="en-US" w:bidi="en-US"/>
        </w:rPr>
        <w:t>ORIENTAÇÕES PARA USO DO MODELO – LEITURA OBRIGATÓRIA</w:t>
      </w:r>
    </w:p>
    <w:p w14:paraId="25C17B08">
      <w:r>
        <w:rPr>
          <w:rFonts w:ascii="Liberation Serif" w:hAnsi="Liberation Serif" w:eastAsia="Segoe UI"/>
          <w:lang w:val="en-US" w:eastAsia="en-US" w:bidi="en-US"/>
        </w:rPr>
        <w:t>1) O presente modelo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4C5C6086">
      <w:r>
        <w:rPr>
          <w:rFonts w:ascii="Liberation Serif" w:hAnsi="Liberation Serif" w:eastAsia="Segoe UI"/>
          <w:lang w:val="en-US" w:eastAsia="en-US" w:bidi="en-US"/>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70050D9C">
      <w:r>
        <w:rPr>
          <w:rFonts w:ascii="Liberation Serif" w:hAnsi="Liberation Serif" w:eastAsia="Segoe UI"/>
          <w:lang w:val="en-US" w:eastAsia="en-US" w:bidi="en-US"/>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256578FE">
      <w:r>
        <w:rPr>
          <w:rFonts w:ascii="Liberation Serif" w:hAnsi="Liberation Serif" w:eastAsia="Segoe UI"/>
          <w:lang w:val="en-US" w:eastAsia="en-US" w:bidi="en-US"/>
        </w:rPr>
        <w:t>4) Alguns itens receberam notas explicativas, destacadas para compreensão do agente ou setor responsável pela elaboração do Termo de Referência, que deverão ser devidamente suprimidas ao se finalizar o documento na versão original.</w:t>
      </w:r>
    </w:p>
    <w:p w14:paraId="5C09026D">
      <w:r>
        <w:rPr>
          <w:rFonts w:ascii="Liberation Serif" w:hAnsi="Liberation Serif" w:eastAsia="Segoe UI"/>
          <w:lang w:val="en-US" w:eastAsia="en-US" w:bidi="en-US"/>
        </w:rPr>
        <w:t>5) Recomenda-se indicar no processo a versão (mês e ano) utilizada para elaboração da minuta, em especial ao encaminhar o feito para análise.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2AE76CB">
      <w:r>
        <w:rPr>
          <w:rFonts w:ascii="Liberation Serif" w:hAnsi="Liberation Serif" w:eastAsia="Segoe UI"/>
          <w:lang w:val="en-US" w:eastAsia="en-US" w:bidi="en-US"/>
        </w:rPr>
        <w:t>6) O Termo de Referência deve ser elaborado também no Sistema TR Digital ou em ferramenta informatizada própria.</w:t>
      </w:r>
    </w:p>
    <w:p w14:paraId="36D411BF">
      <w:r>
        <w:rPr>
          <w:rFonts w:ascii="Liberation Serif" w:hAnsi="Liberation Serif" w:eastAsia="Segoe UI"/>
          <w:lang w:val="en-US" w:eastAsia="en-US" w:bidi="en-US"/>
        </w:rPr>
        <w:t>7) A não utilização dos modelos instituídos pela PMOP deve ser justificada por escrito, com anexação ao respectivo processo de contratação.</w:t>
      </w:r>
    </w:p>
    <w:p w14:paraId="220E516C">
      <w:r>
        <w:rPr>
          <w:rFonts w:ascii="Liberation Serif" w:hAnsi="Liberation Serif" w:eastAsia="Segoe UI"/>
          <w:lang w:val="en-US" w:eastAsia="en-US" w:bidi="en-US"/>
        </w:rPr>
        <w:t>8)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7AA95515">
      <w:r>
        <w:rPr>
          <w:rFonts w:ascii="Liberation Serif" w:hAnsi="Liberation Serif" w:eastAsia="Segoe UI"/>
          <w:lang w:val="en-US" w:eastAsia="en-US" w:bidi="en-US"/>
        </w:rPr>
        <w:t>9) Quaisquer sugestões de alteração poderão ser encaminhadas ao e-mail: controladoria@ouropreto.mg.gov.br.</w:t>
      </w:r>
    </w:p>
  </w:comment>
  <w:comment w:id="24" w:author="Autor desconhecido" w:date="2024-04-30T08:55:20Z" w:initials="">
    <w:p w14:paraId="0A99059F">
      <w:r>
        <w:rPr>
          <w:rFonts w:ascii="Times New Roman" w:hAnsi="Times New Roman" w:eastAsia="Calibri;Calibri" w:cs="Calibri;Calibri"/>
          <w:b/>
          <w:bCs/>
          <w:i w:val="0"/>
          <w:iCs w:val="0"/>
          <w:caps w:val="0"/>
          <w:smallCaps w:val="0"/>
          <w:strike w:val="0"/>
          <w:dstrike w:val="0"/>
          <w:outline w:val="0"/>
          <w:shadow w:val="0"/>
          <w:emboss w:val="0"/>
          <w:imprint w:val="0"/>
          <w:color w:val="auto"/>
          <w:spacing w:val="0"/>
          <w:w w:val="100"/>
          <w:kern w:val="2"/>
          <w:position w:val="0"/>
          <w:sz w:val="18"/>
          <w:szCs w:val="22"/>
          <w:u w:val="none"/>
          <w:vertAlign w:val="baseline"/>
          <w:lang w:val="ar-SA" w:eastAsia="ar-SA" w:bidi="ar-SA"/>
        </w:rPr>
        <w:t>Nota Explicativa 1:</w:t>
      </w:r>
      <w:r>
        <w:rPr>
          <w:rFonts w:ascii="Times New Roman" w:hAnsi="Times New Roman"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18"/>
          <w:szCs w:val="20"/>
          <w:u w:val="none"/>
          <w:vertAlign w:val="baseline"/>
          <w:lang w:val="pt-BR" w:eastAsia="zh-CN" w:bidi="hi-IN"/>
        </w:rPr>
        <w:t xml:space="preserve"> Em atendimento à aplicação da Lei Geral de Proteção de Dados, os dados pessoais do gestor, presentando a Administração, e do particular, representando a OSC foram retirados da qualificação </w:t>
      </w:r>
      <w:r>
        <w:rPr>
          <w:rFonts w:ascii="Times New Roman" w:hAnsi="Times New Roman" w:eastAsia="Calibri;Calibri" w:cs="Calibri;Calibri"/>
          <w:b w:val="0"/>
          <w:bCs w:val="0"/>
          <w:i w:val="0"/>
          <w:iCs w:val="0"/>
          <w:caps w:val="0"/>
          <w:smallCaps w:val="0"/>
          <w:strike w:val="0"/>
          <w:dstrike w:val="0"/>
          <w:outline w:val="0"/>
          <w:shadow w:val="0"/>
          <w:emboss w:val="0"/>
          <w:imprint w:val="0"/>
          <w:color w:val="auto"/>
          <w:spacing w:val="0"/>
          <w:w w:val="100"/>
          <w:kern w:val="0"/>
          <w:position w:val="0"/>
          <w:sz w:val="18"/>
          <w:szCs w:val="22"/>
          <w:u w:val="none"/>
          <w:vertAlign w:val="baseline"/>
          <w:lang w:val="ar-SA" w:eastAsia="ar-SA" w:bidi="ar-SA"/>
        </w:rPr>
        <w:t>(Parecer n. 00001/2024/CNCIC/CGU/AGU – NUP 25000.0107296/2023-14)</w:t>
      </w:r>
      <w:r>
        <w:rPr>
          <w:rFonts w:ascii="Times New Roman" w:hAnsi="Times New Roman"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18"/>
          <w:szCs w:val="20"/>
          <w:u w:val="none"/>
          <w:vertAlign w:val="baseline"/>
          <w:lang w:val="pt-BR" w:eastAsia="zh-CN" w:bidi="hi-IN"/>
        </w:rPr>
        <w:t>.</w:t>
      </w:r>
    </w:p>
  </w:comment>
  <w:comment w:id="25" w:author="Autor desconhecido" w:date="2024-04-30T08:59:46Z" w:initials="">
    <w:p w14:paraId="76D47F48">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O </w:t>
      </w:r>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Termo de Colaboração</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federal, com o objetivo de executar </w:t>
      </w:r>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 xml:space="preserve">projetos ou atividades </w:t>
      </w:r>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single"/>
          <w:vertAlign w:val="baseline"/>
          <w:lang w:val="ar-SA" w:eastAsia="ar-SA" w:bidi="ar-SA"/>
        </w:rPr>
        <w:t>parametrizadas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pela administração pública federal. (art. 2º, §2º, Decreto nº 8.726, de 2016).</w:t>
      </w:r>
    </w:p>
    <w:p w14:paraId="12802E19">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Cabe ressaltar que a Lei nº 14.133, de 2021, o Decreto nº 11.531, de 2023 e a Portaria Conjunta MGI/MF/CGU nº 33, de 2023, não se aplicam aos termos de fomento e termos de colaboração, que são regidos pela Lei nº 13.019, de 2014, e pelo Decreto nº 8.726, de 2016.</w:t>
      </w:r>
    </w:p>
    <w:p w14:paraId="24A35AD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Lei nº 13.019, de 2014: </w:t>
      </w:r>
    </w:p>
    <w:p w14:paraId="7C32147A">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Art. 84.  Não se aplica às parcerias regidas por esta Lei o disposto na Lei nº 8.666, de 21 de junho de 1993.        </w:t>
      </w:r>
    </w:p>
    <w:p w14:paraId="4DB2027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Parágrafo único. São regidos pelo art. 116 da Lei nº 8.666, de 21 de junho de 1993, convênios:</w:t>
      </w:r>
    </w:p>
    <w:p w14:paraId="6EC74E80">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 - entre entes federados ou pessoas jurídicas a eles vinculadas;</w:t>
      </w:r>
    </w:p>
    <w:p w14:paraId="676B080A">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 - decorrentes da aplicação do disposto no inciso IV do art. 3º.</w:t>
      </w:r>
    </w:p>
    <w:p w14:paraId="4D9F3B7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Decreto nº 11.531, de 2023:</w:t>
      </w:r>
    </w:p>
    <w:p w14:paraId="47CE7D6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1º (...)</w:t>
      </w:r>
    </w:p>
    <w:p w14:paraId="33467601">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Parágrafo único.  Este Decreto não se aplica aos termos de colaboração, aos termos de fomento e aos acordos de cooperação de que tratam a Lei nº 13.019, de 31 de julho de 2014, e o Decreto nº 8.726, de 27 de abril de 2016.</w:t>
      </w:r>
    </w:p>
    <w:p w14:paraId="176E140B">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É preciso que a Administração Pública Federal descreva, de modo claro e minucioso, o objeto da parceria. Essa descrição não deve ser vaga, genérica ou abstrata. Deve ficar claro se a parceria é voltada para a execução de atividade ou projeto:</w:t>
      </w:r>
    </w:p>
    <w:p w14:paraId="139B0DE2">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2º Para os fins desta Lei, considera-se:</w:t>
      </w:r>
    </w:p>
    <w:p w14:paraId="24BC465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w:t>
      </w:r>
    </w:p>
    <w:p w14:paraId="49321E5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III-A - atividade: conjunto de operações que se realizam de modo contínuo ou permanente, das quais resulta um produto ou serviço necessário à satisfação de interesses compartilhados pela administração pública e pela organização da sociedade civil; (Incluído pela Lei nº 13.204, de 2015)</w:t>
      </w:r>
    </w:p>
    <w:p w14:paraId="7C883FB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III-B - projeto: conjunto de operações, limitadas no tempo, das quais resulta um produto destinado à satisfação de interesses compartilhados pela administração pública e pela organização da sociedade civil; (Incluído pela Lei nº 13.204, de 2015).</w:t>
      </w:r>
    </w:p>
  </w:comment>
  <w:comment w:id="26" w:author="Autor desconhecido" w:date="2024-04-30T09:14:44Z" w:initials="">
    <w:p w14:paraId="11F61496">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prazo de vigência deve ser dimensionado considerando tempo necessário para a execução integral do objeto da parceria.</w:t>
      </w:r>
    </w:p>
    <w:p w14:paraId="6BC5766A">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O prazo inicialmente estipulado pode ser prorrogado, desde que, em regra, o período total de vigência não exceda dez anos.</w:t>
      </w:r>
    </w:p>
    <w:p w14:paraId="3F133A41">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Excepcionalmente o período total de vigência poderá ser superior aos dez anos, quando houver decisão técnica fundamentada da administração pública federal que, sem prejuízo de outros elementos, reconheça:</w:t>
      </w:r>
    </w:p>
    <w:p w14:paraId="4E8D2BF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I - a excepcionalidade da situação fática; e </w:t>
      </w:r>
    </w:p>
    <w:p w14:paraId="1C1358A0">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 - o interesse público no prazo maior da parceria.</w:t>
      </w:r>
    </w:p>
  </w:comment>
  <w:comment w:id="27" w:author="Autor desconhecido" w:date="2024-04-30T09:54:50Z" w:initials="">
    <w:p w14:paraId="506547E4">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Na hipótese de celebração de parceria com valor global superior a R$ 1.000.000,00 (um milhão de reais), a Administração Pública Federal, baseada em justificativa técnica, poderá exigir contrapartida em </w:t>
      </w:r>
      <w:r>
        <w:rPr>
          <w:rFonts w:ascii="Calibri;Calibri" w:hAnsi="Calibri;Calibri" w:eastAsia="Calibri;Calibri" w:cs="Calibri;Calibri"/>
          <w:b w:val="0"/>
          <w:bCs w:val="0"/>
          <w:i w:val="0"/>
          <w:iCs w:val="0"/>
          <w:caps w:val="0"/>
          <w:smallCaps w:val="0"/>
          <w:strike w:val="0"/>
          <w:dstrike w:val="0"/>
          <w:outline w:val="0"/>
          <w:shadow w:val="0"/>
          <w:emboss w:val="0"/>
          <w:imprint w:val="0"/>
          <w:color w:val="auto"/>
          <w:spacing w:val="0"/>
          <w:w w:val="100"/>
          <w:kern w:val="2"/>
          <w:position w:val="0"/>
          <w:sz w:val="22"/>
          <w:szCs w:val="22"/>
          <w:u w:val="single"/>
          <w:vertAlign w:val="baseline"/>
          <w:lang w:val="ar-SA" w:eastAsia="ar-SA" w:bidi="ar-SA"/>
        </w:rPr>
        <w:t>bens e serviços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cuja expressão monetária deverá ser identificada no respectivo Termo de Colaboração. Trata-se, portanto, de exigência facultativa que, se ocorrer, deve ser prevista no Edital de Chamamento Público. </w:t>
      </w:r>
    </w:p>
    <w:p w14:paraId="514607B4">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De forma </w:t>
      </w:r>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voluntária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a OSC poderá oferecer </w:t>
      </w:r>
      <w:r>
        <w:rPr>
          <w:rFonts w:ascii="Calibri;Calibri" w:hAnsi="Calibri;Calibri" w:eastAsia="Calibri;Calibri" w:cs="Calibri;Calibri"/>
          <w:b w:val="0"/>
          <w:bCs w:val="0"/>
          <w:i w:val="0"/>
          <w:iCs w:val="0"/>
          <w:caps w:val="0"/>
          <w:smallCaps w:val="0"/>
          <w:strike w:val="0"/>
          <w:dstrike w:val="0"/>
          <w:outline w:val="0"/>
          <w:shadow w:val="0"/>
          <w:emboss w:val="0"/>
          <w:imprint w:val="0"/>
          <w:color w:val="auto"/>
          <w:spacing w:val="0"/>
          <w:w w:val="100"/>
          <w:kern w:val="2"/>
          <w:position w:val="0"/>
          <w:sz w:val="22"/>
          <w:szCs w:val="22"/>
          <w:u w:val="single"/>
          <w:vertAlign w:val="baseline"/>
          <w:lang w:val="ar-SA" w:eastAsia="ar-SA" w:bidi="ar-SA"/>
        </w:rPr>
        <w:t>contrapartida financeira ou em bens e serviços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independentemente do valor global da parceria, não sendo exigida como requisito para a celebração de parceria ou avaliada como critério de julgamento no edital de chamamento público.</w:t>
      </w:r>
    </w:p>
  </w:comment>
  <w:comment w:id="28" w:author="Amaro Viana Carvalho" w:date="2023-11-24T10:08:05Z" w:initials="">
    <w:p w14:paraId="01C1403D">
      <w:r>
        <w:rPr>
          <w:rFonts w:ascii="Liberation Serif" w:hAnsi="Liberation Serif" w:eastAsia="Segoe UI"/>
          <w:lang w:val="en-US" w:eastAsia="en-US" w:bidi="en-US"/>
        </w:rPr>
        <w:t>https://sgm.ouropreto.mg.gov.br/arquivos/norma_juridica/NJ_img(17034).pdf</w:t>
      </w:r>
    </w:p>
  </w:comment>
  <w:comment w:id="29" w:author="Autor desconhecido" w:date="2024-05-03T10:42:49Z" w:initials="">
    <w:p w14:paraId="45687DA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Esses incisos devem estar presentes apenas nos instrumentos em que a Atuação em Rede seja permitida. No mesmo sentido, deve ser inserida cláusula específica tratando do tema, presente nesta minuta.</w:t>
      </w:r>
    </w:p>
    <w:p w14:paraId="66CB04E9">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No que concerne à operacionalização, devem ser observados o disposto no art. 35-A da Lei nº 13.019, de 2014. </w:t>
      </w:r>
    </w:p>
  </w:comment>
  <w:comment w:id="30" w:author="Autor desconhecido" w:date="2024-05-03T10:48:50Z" w:initials="">
    <w:p w14:paraId="427E72A7">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parceria poderá se dar por atuação em rede desde que indicada no plano de trabalho quais ações demandarão atuação em rede e, no caso de parceria decorrente de chamamento público, quando houve disposição expressa no edital.</w:t>
      </w:r>
    </w:p>
    <w:p w14:paraId="636020E4">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 atuação em rede se presta para a realização de ações coincidentes (quando há identidade de intervenções) ou de ações diferentes e complementares à execução do objeto da parceria.</w:t>
      </w:r>
    </w:p>
    <w:p w14:paraId="62016C91">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 Lei nº 13.019, de 2014, permitiu, de forma expressa, a execução de forma conjunta por duas ou mais entidades para a execução de iniciativas agregadoras de pequenos projetos, sendo estabelecidas regras e condições para a “</w:t>
      </w:r>
      <w:r>
        <w:rPr>
          <w:rFonts w:ascii="Calibri;Calibri" w:hAnsi="Calibri;Calibri" w:eastAsia="Calibri;Calibri" w:cs="Calibri;Calibri"/>
          <w:b w:val="0"/>
          <w:bCs w:val="0"/>
          <w:i/>
          <w:iCs/>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organização celebrante</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 as “</w:t>
      </w:r>
      <w:r>
        <w:rPr>
          <w:rFonts w:ascii="Calibri;Calibri" w:hAnsi="Calibri;Calibri" w:eastAsia="Calibri;Calibri" w:cs="Calibri;Calibri"/>
          <w:b w:val="0"/>
          <w:bCs w:val="0"/>
          <w:i/>
          <w:iCs/>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organizações executantes e não celebrantes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w:t>
      </w:r>
    </w:p>
    <w:p w14:paraId="285B05D6">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Por fim, salienta-se que a atuação em rede não caracterizará, em absoluto, a subcontratação de serviços pela OSC celebrante, e nem descaracterizará a sua capacidade técnica e operacional.</w:t>
      </w:r>
    </w:p>
    <w:p w14:paraId="043E076E">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Esta cláusula somente será prevista nos casos de permissão para atuação em rede. Necessário, para tanto, renumerar todas as demais cláusulas no caso de inserção.</w:t>
      </w:r>
    </w:p>
  </w:comment>
  <w:comment w:id="31" w:author="Autor desconhecido" w:date="2024-05-03T11:07:36Z" w:initials="">
    <w:p w14:paraId="061735E5">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Sem prejuízo da fiscalização pela Administração Pública e pelos órgãos de controle, a execução da parceria será acompanhada e fiscalizada pelo conselho de política pública setorial eventualmente existente na esfera de governo federal. A presente parceria estará também sujeita aos mecanismos de controle social previstos na legislação específica (art. 60 da Lei nº 13.019, de 2014).</w:t>
      </w:r>
    </w:p>
  </w:comment>
  <w:comment w:id="32" w:author="Autor desconhecido" w:date="2024-05-03T11:08:09Z" w:initials="">
    <w:p w14:paraId="56FD0DC0">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w:t>
      </w:r>
    </w:p>
  </w:comment>
  <w:comment w:id="33" w:author="Autor desconhecido" w:date="2024-05-03T11:08:43Z" w:initials="">
    <w:p w14:paraId="482F3FCE">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comissão de monitoramento e avaliação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w:t>
      </w:r>
    </w:p>
    <w:p w14:paraId="2F617540">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w:t>
      </w:r>
    </w:p>
    <w:p w14:paraId="7E884134">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comissão de monitoramento e avaliação deverá ser constituída por pelo menos 1 (um) servidor ocupante de cargo efetivo ou emprego permanente do quadro de pessoal da administração pública federal, sobre a declaração de impedimento dos membros que forem designados.</w:t>
      </w:r>
    </w:p>
    <w:p w14:paraId="3B0F13D2">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4</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Administração Pública poderá, eventualmente, valer-se de outros procedimentos de monitoramento e avaliação autorizados pelo Marco Regulatório das Organizações da Sociedade Civil e/ou previstos em legislação específica. Neste caso, convém que tais procedimentos sejam descritos.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A6592F" w15:done="0"/>
  <w15:commentEx w15:paraId="60F75AA6" w15:done="0"/>
  <w15:commentEx w15:paraId="48284997" w15:done="0"/>
  <w15:commentEx w15:paraId="35DF41C1" w15:done="0"/>
  <w15:commentEx w15:paraId="7276429E" w15:done="0"/>
  <w15:commentEx w15:paraId="6DFC71B6" w15:done="0"/>
  <w15:commentEx w15:paraId="5CD831B7" w15:done="0"/>
  <w15:commentEx w15:paraId="4C676B41" w15:done="0"/>
  <w15:commentEx w15:paraId="3F275646" w15:done="0"/>
  <w15:commentEx w15:paraId="304705BB" w15:done="0"/>
  <w15:commentEx w15:paraId="044E6FFA" w15:done="0"/>
  <w15:commentEx w15:paraId="444758B6" w15:done="0"/>
  <w15:commentEx w15:paraId="23BD56A7" w15:done="0"/>
  <w15:commentEx w15:paraId="29393B2C" w15:done="0"/>
  <w15:commentEx w15:paraId="54A43DB3" w15:done="0"/>
  <w15:commentEx w15:paraId="479B28D7" w15:done="0"/>
  <w15:commentEx w15:paraId="750F25EC" w15:done="0"/>
  <w15:commentEx w15:paraId="35BA3B91" w15:done="0"/>
  <w15:commentEx w15:paraId="53130835" w15:done="0"/>
  <w15:commentEx w15:paraId="7D2A1D62" w15:done="0"/>
  <w15:commentEx w15:paraId="1AF02365" w15:done="0"/>
  <w15:commentEx w15:paraId="681904D0" w15:done="0"/>
  <w15:commentEx w15:paraId="7EF14DDC" w15:done="0"/>
  <w15:commentEx w15:paraId="7AA95515" w15:done="0"/>
  <w15:commentEx w15:paraId="0A99059F" w15:done="0"/>
  <w15:commentEx w15:paraId="7C883FBB" w15:done="0"/>
  <w15:commentEx w15:paraId="1C1358A0" w15:done="0"/>
  <w15:commentEx w15:paraId="514607B4" w15:done="0"/>
  <w15:commentEx w15:paraId="01C1403D" w15:done="0"/>
  <w15:commentEx w15:paraId="66CB04E9" w15:done="0"/>
  <w15:commentEx w15:paraId="043E076E" w15:done="0"/>
  <w15:commentEx w15:paraId="061735E5" w15:done="0"/>
  <w15:commentEx w15:paraId="56FD0DC0" w15:done="0"/>
  <w15:commentEx w15:paraId="3B0F13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Times New Roman;Times New Roman">
    <w:altName w:val="Liberation Mono"/>
    <w:panose1 w:val="00000000000000000000"/>
    <w:charset w:val="00"/>
    <w:family w:val="auto"/>
    <w:pitch w:val="default"/>
    <w:sig w:usb0="00000000" w:usb1="00000000" w:usb2="00000000" w:usb3="00000000" w:csb0="00000000" w:csb1="00000000"/>
  </w:font>
  <w:font w:name="SimSun;SimSun">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Calibri;Calibri">
    <w:altName w:val="Liberation Mono"/>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caps w:val="0"/>
        <w:smallCaps w:val="0"/>
        <w:strike w:val="0"/>
        <w:dstrike w:val="0"/>
        <w:color w:val="000000"/>
        <w:position w:val="0"/>
        <w:sz w:val="24"/>
        <w:szCs w:val="24"/>
        <w:u w:val="none"/>
        <w:shd w:val="clear" w:fill="auto"/>
        <w:vertAlign w:val="baseline"/>
      </w:rPr>
    </w:pPr>
    <w:r>
      <w:rPr>
        <w:rFonts w:ascii="Times New Roman" w:hAnsi="Times New Roman" w:eastAsia="Times New Roman" w:cs="Times New Roman"/>
        <w:b w:val="0"/>
        <w:i w:val="0"/>
        <w:caps w:val="0"/>
        <w:smallCaps w:val="0"/>
        <w:strike w:val="0"/>
        <w:dstrike w:val="0"/>
        <w:color w:val="558ED5"/>
        <w:position w:val="0"/>
        <w:sz w:val="12"/>
        <w:szCs w:val="12"/>
        <w:u w:val="none"/>
        <w:shd w:val="clear" w:fill="auto"/>
        <w:vertAlign w:val="baseline"/>
      </w:rPr>
      <w:tab/>
    </w:r>
    <w:r>
      <w:rPr>
        <w:rFonts w:ascii="Times New Roman" w:hAnsi="Times New Roman" w:eastAsia="Times New Roman" w:cs="Times New Roman"/>
        <w:b w:val="0"/>
        <w:i w:val="0"/>
        <w:caps w:val="0"/>
        <w:smallCaps w:val="0"/>
        <w:strike w:val="0"/>
        <w:dstrike w:val="0"/>
        <w:color w:val="595959"/>
        <w:position w:val="0"/>
        <w:sz w:val="12"/>
        <w:szCs w:val="12"/>
        <w:u w:val="none"/>
        <w:shd w:val="clear" w:fill="auto"/>
        <w:vertAlign w:val="baseline"/>
      </w:rPr>
      <w:t xml:space="preserve">Página </w: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begin"/>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instrText xml:space="preserve"> PAGE </w:instrTex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separate"/>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t>57</w: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end"/>
    </w:r>
    <w:r>
      <w:rPr>
        <w:rFonts w:ascii="Times New Roman" w:hAnsi="Times New Roman" w:eastAsia="Times New Roman" w:cs="Times New Roman"/>
        <w:b w:val="0"/>
        <w:i w:val="0"/>
        <w:caps w:val="0"/>
        <w:smallCaps w:val="0"/>
        <w:strike w:val="0"/>
        <w:dstrike w:val="0"/>
        <w:color w:val="595959"/>
        <w:position w:val="0"/>
        <w:sz w:val="12"/>
        <w:szCs w:val="12"/>
        <w:u w:val="none"/>
        <w:shd w:val="clear" w:fill="auto"/>
        <w:vertAlign w:val="baseline"/>
      </w:rPr>
      <w:t xml:space="preserve"> | </w: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begin"/>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instrText xml:space="preserve"> NUMPAGES </w:instrTex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separate"/>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t>57</w: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end"/>
    </w:r>
  </w:p>
  <w:p>
    <w:pPr>
      <w:keepNext w:val="0"/>
      <w:keepLines w:val="0"/>
      <w:widowControl/>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pPr>
    <w:r>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t>Modelos de Convênios  Termo de Colaboração/Fomento Rev. 1</w:t>
    </w:r>
  </w:p>
  <w:p>
    <w:pPr>
      <w:keepNext w:val="0"/>
      <w:keepLines w:val="0"/>
      <w:widowControl/>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pPr>
    <w:r>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t>Atualização: maio/2024</w:t>
    </w:r>
  </w:p>
  <w:p>
    <w:pPr>
      <w:keepNext w:val="0"/>
      <w:keepLines w:val="0"/>
      <w:widowControl/>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pPr>
    <w:r>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t>Plano de Trabalho – Modelo Lei 13.019/14</w:t>
    </w:r>
  </w:p>
  <w:p>
    <w:pPr>
      <w:keepNext w:val="0"/>
      <w:keepLines w:val="0"/>
      <w:widowControl/>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caps w:val="0"/>
        <w:smallCaps w:val="0"/>
        <w:strike w:val="0"/>
        <w:dstrike w:val="0"/>
        <w:color w:val="000000"/>
        <w:position w:val="0"/>
        <w:sz w:val="24"/>
        <w:szCs w:val="24"/>
        <w:u w:val="none"/>
        <w:shd w:val="clear" w:fill="auto"/>
        <w:vertAlign w:val="baseline"/>
      </w:rPr>
    </w:pPr>
    <w:r>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t>Fonte: AGU https://www.gov.br/agu/pt-br/composicao/cgu/cgu/modelos/conveniosecongeneres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pacing w:line="240" w:lineRule="auto"/>
      <w:ind w:right="0" w:firstLine="0"/>
      <w:rPr>
        <w:rFonts w:ascii="Times New Roman" w:hAnsi="Times New Roman" w:eastAsia="Times New Roman" w:cs="Times New Roman"/>
        <w:b/>
        <w:sz w:val="20"/>
        <w:szCs w:val="20"/>
      </w:rPr>
    </w:pPr>
    <w:bookmarkStart w:id="22" w:name="bookmark=id.1t3h5sf"/>
    <w:bookmarkEnd w:id="22"/>
    <w:r>
      <w:drawing>
        <wp:anchor distT="0" distB="0" distL="0" distR="0" simplePos="0" relativeHeight="251659264" behindDoc="1" locked="0" layoutInCell="0" allowOverlap="1">
          <wp:simplePos x="0" y="0"/>
          <wp:positionH relativeFrom="column">
            <wp:posOffset>-706120</wp:posOffset>
          </wp:positionH>
          <wp:positionV relativeFrom="paragraph">
            <wp:posOffset>-203835</wp:posOffset>
          </wp:positionV>
          <wp:extent cx="7611745" cy="126619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noChangeArrowheads="1"/>
                  </pic:cNvPicPr>
                </pic:nvPicPr>
                <pic:blipFill>
                  <a:blip r:embed="rId1"/>
                  <a:srcRect l="-5" t="-27" r="-5" b="-27"/>
                  <a:stretch>
                    <a:fillRect/>
                  </a:stretch>
                </pic:blipFill>
                <pic:spPr>
                  <a:xfrm>
                    <a:off x="0" y="0"/>
                    <a:ext cx="7611745" cy="1266190"/>
                  </a:xfrm>
                  <a:prstGeom prst="rect">
                    <a:avLst/>
                  </a:prstGeom>
                </pic:spPr>
              </pic:pic>
            </a:graphicData>
          </a:graphic>
        </wp:anchor>
      </w:drawing>
    </w:r>
    <w:r>
      <w:rPr>
        <w:rFonts w:ascii="Times New Roman" w:hAnsi="Times New Roman" w:eastAsia="Times New Roman" w:cs="Times New Roman"/>
        <w:sz w:val="20"/>
        <w:szCs w:val="20"/>
      </w:rPr>
      <w:t>PREFEITURA DE OURO PRETO</w:t>
    </w:r>
  </w:p>
  <w:p>
    <w:pPr>
      <w:keepNext w:val="0"/>
      <w:keepLines w:val="0"/>
      <w:widowControl w:val="0"/>
      <w:shd w:val="clear" w:fill="auto"/>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1422"/>
        <w:position w:val="0"/>
        <w:sz w:val="20"/>
        <w:szCs w:val="20"/>
        <w:u w:val="none"/>
        <w:shd w:val="clear" w:fill="auto"/>
        <w:vertAlign w:val="baseline"/>
      </w:rPr>
    </w:pPr>
    <w:r>
      <w:rPr>
        <w:rFonts w:ascii="Times New Roman" w:hAnsi="Times New Roman" w:eastAsia="Times New Roman" w:cs="Times New Roman"/>
        <w:b w:val="0"/>
        <w:i w:val="0"/>
        <w:caps w:val="0"/>
        <w:smallCaps w:val="0"/>
        <w:strike w:val="0"/>
        <w:dstrike w:val="0"/>
        <w:color w:val="001422"/>
        <w:position w:val="0"/>
        <w:sz w:val="20"/>
        <w:szCs w:val="20"/>
        <w:u w:val="none"/>
        <w:shd w:val="clear" w:fill="auto"/>
        <w:vertAlign w:val="baseline"/>
      </w:rPr>
      <w:t xml:space="preserve">Praça Barão do Rio Branco, 12, Pilar </w:t>
    </w:r>
  </w:p>
  <w:p>
    <w:pPr>
      <w:keepNext w:val="0"/>
      <w:keepLines w:val="0"/>
      <w:widowControl w:val="0"/>
      <w:shd w:val="clear" w:fill="auto"/>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0000"/>
        <w:position w:val="0"/>
        <w:sz w:val="20"/>
        <w:szCs w:val="20"/>
        <w:u w:val="none"/>
        <w:shd w:val="clear" w:fill="auto"/>
        <w:vertAlign w:val="baseline"/>
      </w:rPr>
    </w:pPr>
    <w:r>
      <w:rPr>
        <w:rFonts w:ascii="Times New Roman" w:hAnsi="Times New Roman" w:eastAsia="Times New Roman" w:cs="Times New Roman"/>
        <w:b w:val="0"/>
        <w:i w:val="0"/>
        <w:caps w:val="0"/>
        <w:smallCaps w:val="0"/>
        <w:strike w:val="0"/>
        <w:dstrike w:val="0"/>
        <w:color w:val="001422"/>
        <w:position w:val="0"/>
        <w:sz w:val="20"/>
        <w:szCs w:val="20"/>
        <w:u w:val="none"/>
        <w:shd w:val="clear" w:fill="auto"/>
        <w:vertAlign w:val="baseline"/>
      </w:rPr>
      <w:t>Ouro Preto/MG - 35402-045</w:t>
    </w:r>
  </w:p>
  <w:p>
    <w:pPr>
      <w:keepNext w:val="0"/>
      <w:keepLines w:val="0"/>
      <w:widowControl w:val="0"/>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caps w:val="0"/>
        <w:smallCaps w:val="0"/>
        <w:strike w:val="0"/>
        <w:dstrike w:val="0"/>
        <w:color w:val="001422"/>
        <w:position w:val="0"/>
        <w:sz w:val="20"/>
        <w:szCs w:val="20"/>
        <w:u w:val="none"/>
        <w:shd w:val="clear" w:fill="auto"/>
        <w:vertAlign w:val="baseline"/>
      </w:rPr>
      <w:t>(31) 3559 3200 / 3559 3344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tabs>
          <w:tab w:val="left" w:pos="0"/>
        </w:tabs>
        <w:ind w:left="720" w:hanging="360"/>
      </w:pPr>
      <w:rPr>
        <w:rFonts w:hint="default" w:ascii="Wingdings" w:hAnsi="Wingdings" w:cs="Wingdings"/>
        <w:color w:val="auto"/>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
    <w:nsid w:val="BF205925"/>
    <w:multiLevelType w:val="multilevel"/>
    <w:tmpl w:val="BF205925"/>
    <w:lvl w:ilvl="0" w:tentative="0">
      <w:start w:val="1"/>
      <w:numFmt w:val="decimal"/>
      <w:lvlText w:val="%1."/>
      <w:lvlJc w:val="left"/>
      <w:pPr>
        <w:tabs>
          <w:tab w:val="left" w:pos="0"/>
        </w:tabs>
        <w:ind w:left="360" w:hanging="360"/>
      </w:pPr>
      <w:rPr>
        <w:rFonts w:ascii="Arial" w:hAnsi="Arial" w:eastAsia="Arial" w:cs="Arial"/>
        <w:b/>
        <w:color w:val="000000"/>
        <w:sz w:val="20"/>
        <w:szCs w:val="20"/>
      </w:rPr>
    </w:lvl>
    <w:lvl w:ilvl="1" w:tentative="0">
      <w:start w:val="1"/>
      <w:numFmt w:val="decimal"/>
      <w:lvlText w:val="%1.%2."/>
      <w:lvlJc w:val="left"/>
      <w:pPr>
        <w:tabs>
          <w:tab w:val="left" w:pos="0"/>
        </w:tabs>
        <w:ind w:left="999" w:hanging="432"/>
      </w:pPr>
      <w:rPr>
        <w:b w:val="0"/>
        <w:i w:val="0"/>
        <w:strike w:val="0"/>
        <w:dstrike w:val="0"/>
        <w:color w:val="000000"/>
        <w:sz w:val="20"/>
        <w:szCs w:val="20"/>
        <w:u w:val="none"/>
      </w:rPr>
    </w:lvl>
    <w:lvl w:ilvl="2" w:tentative="0">
      <w:start w:val="1"/>
      <w:numFmt w:val="decimal"/>
      <w:pStyle w:val="96"/>
      <w:lvlText w:val="%1.%2.%3."/>
      <w:lvlJc w:val="left"/>
      <w:pPr>
        <w:tabs>
          <w:tab w:val="left" w:pos="0"/>
        </w:tabs>
        <w:ind w:left="1781" w:hanging="504"/>
      </w:pPr>
      <w:rPr>
        <w:rFonts w:ascii="Arial" w:hAnsi="Arial" w:eastAsia="Arial" w:cs="Arial"/>
        <w:b w:val="0"/>
        <w:i w:val="0"/>
        <w:strike w:val="0"/>
        <w:dstrike w:val="0"/>
        <w:color w:val="000000"/>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4"/>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CF092B84"/>
    <w:multiLevelType w:val="multilevel"/>
    <w:tmpl w:val="CF092B84"/>
    <w:lvl w:ilvl="0" w:tentative="0">
      <w:start w:val="1"/>
      <w:numFmt w:val="upperRoman"/>
      <w:pStyle w:val="18"/>
      <w:lvlText w:val="%1)"/>
      <w:lvlJc w:val="left"/>
      <w:pPr>
        <w:tabs>
          <w:tab w:val="left" w:pos="0"/>
        </w:tabs>
        <w:ind w:left="1287" w:hanging="720"/>
      </w:pPr>
    </w:lvl>
    <w:lvl w:ilvl="1" w:tentative="0">
      <w:start w:val="1"/>
      <w:numFmt w:val="lowerLetter"/>
      <w:lvlText w:val="%2."/>
      <w:lvlJc w:val="left"/>
      <w:pPr>
        <w:tabs>
          <w:tab w:val="left" w:pos="0"/>
        </w:tabs>
        <w:ind w:left="1647" w:hanging="360"/>
      </w:pPr>
    </w:lvl>
    <w:lvl w:ilvl="2" w:tentative="0">
      <w:start w:val="1"/>
      <w:numFmt w:val="lowerRoman"/>
      <w:lvlText w:val="%3."/>
      <w:lvlJc w:val="right"/>
      <w:pPr>
        <w:tabs>
          <w:tab w:val="left" w:pos="0"/>
        </w:tabs>
        <w:ind w:left="2367" w:hanging="180"/>
      </w:pPr>
    </w:lvl>
    <w:lvl w:ilvl="3" w:tentative="0">
      <w:start w:val="1"/>
      <w:numFmt w:val="decimal"/>
      <w:lvlText w:val="%4."/>
      <w:lvlJc w:val="left"/>
      <w:pPr>
        <w:tabs>
          <w:tab w:val="left" w:pos="0"/>
        </w:tabs>
        <w:ind w:left="3087" w:hanging="360"/>
      </w:pPr>
    </w:lvl>
    <w:lvl w:ilvl="4" w:tentative="0">
      <w:start w:val="1"/>
      <w:numFmt w:val="lowerLetter"/>
      <w:lvlText w:val="%5."/>
      <w:lvlJc w:val="left"/>
      <w:pPr>
        <w:tabs>
          <w:tab w:val="left" w:pos="0"/>
        </w:tabs>
        <w:ind w:left="3807" w:hanging="360"/>
      </w:pPr>
    </w:lvl>
    <w:lvl w:ilvl="5" w:tentative="0">
      <w:start w:val="1"/>
      <w:numFmt w:val="lowerRoman"/>
      <w:lvlText w:val="%6."/>
      <w:lvlJc w:val="right"/>
      <w:pPr>
        <w:tabs>
          <w:tab w:val="left" w:pos="0"/>
        </w:tabs>
        <w:ind w:left="4527" w:hanging="180"/>
      </w:pPr>
    </w:lvl>
    <w:lvl w:ilvl="6" w:tentative="0">
      <w:start w:val="1"/>
      <w:numFmt w:val="decimal"/>
      <w:lvlText w:val="%7."/>
      <w:lvlJc w:val="left"/>
      <w:pPr>
        <w:tabs>
          <w:tab w:val="left" w:pos="0"/>
        </w:tabs>
        <w:ind w:left="5247" w:hanging="360"/>
      </w:pPr>
    </w:lvl>
    <w:lvl w:ilvl="7" w:tentative="0">
      <w:start w:val="1"/>
      <w:numFmt w:val="lowerLetter"/>
      <w:lvlText w:val="%8."/>
      <w:lvlJc w:val="left"/>
      <w:pPr>
        <w:tabs>
          <w:tab w:val="left" w:pos="0"/>
        </w:tabs>
        <w:ind w:left="5967" w:hanging="360"/>
      </w:pPr>
    </w:lvl>
    <w:lvl w:ilvl="8" w:tentative="0">
      <w:start w:val="1"/>
      <w:numFmt w:val="lowerRoman"/>
      <w:lvlText w:val="%9."/>
      <w:lvlJc w:val="right"/>
      <w:pPr>
        <w:tabs>
          <w:tab w:val="left" w:pos="0"/>
        </w:tabs>
        <w:ind w:left="6687" w:hanging="180"/>
      </w:pPr>
    </w:lvl>
  </w:abstractNum>
  <w:abstractNum w:abstractNumId="3">
    <w:nsid w:val="0248C179"/>
    <w:multiLevelType w:val="multilevel"/>
    <w:tmpl w:val="0248C179"/>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3D62ECE"/>
    <w:multiLevelType w:val="multilevel"/>
    <w:tmpl w:val="03D62ECE"/>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25B654F3"/>
    <w:multiLevelType w:val="multilevel"/>
    <w:tmpl w:val="25B654F3"/>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59ADCABA"/>
    <w:multiLevelType w:val="multilevel"/>
    <w:tmpl w:val="59ADCABA"/>
    <w:lvl w:ilvl="0" w:tentative="0">
      <w:start w:val="1"/>
      <w:numFmt w:val="upperRoman"/>
      <w:pStyle w:val="43"/>
      <w:lvlText w:val="%1)"/>
      <w:lvlJc w:val="left"/>
      <w:pPr>
        <w:tabs>
          <w:tab w:val="left" w:pos="0"/>
        </w:tabs>
        <w:ind w:left="2136" w:hanging="720"/>
      </w:pPr>
    </w:lvl>
    <w:lvl w:ilvl="1" w:tentative="0">
      <w:start w:val="1"/>
      <w:numFmt w:val="lowerLetter"/>
      <w:pStyle w:val="67"/>
      <w:lvlText w:val="%2."/>
      <w:lvlJc w:val="left"/>
      <w:pPr>
        <w:tabs>
          <w:tab w:val="left" w:pos="0"/>
        </w:tabs>
        <w:ind w:left="2496" w:hanging="360"/>
      </w:pPr>
    </w:lvl>
    <w:lvl w:ilvl="2" w:tentative="0">
      <w:start w:val="1"/>
      <w:numFmt w:val="lowerRoman"/>
      <w:pStyle w:val="57"/>
      <w:lvlText w:val="%3."/>
      <w:lvlJc w:val="right"/>
      <w:pPr>
        <w:tabs>
          <w:tab w:val="left" w:pos="0"/>
        </w:tabs>
        <w:ind w:left="3216" w:hanging="180"/>
      </w:pPr>
    </w:lvl>
    <w:lvl w:ilvl="3" w:tentative="0">
      <w:start w:val="1"/>
      <w:numFmt w:val="decimal"/>
      <w:lvlText w:val="%4."/>
      <w:lvlJc w:val="left"/>
      <w:pPr>
        <w:tabs>
          <w:tab w:val="left" w:pos="0"/>
        </w:tabs>
        <w:ind w:left="3936" w:hanging="360"/>
      </w:pPr>
    </w:lvl>
    <w:lvl w:ilvl="4" w:tentative="0">
      <w:start w:val="1"/>
      <w:numFmt w:val="lowerLetter"/>
      <w:lvlText w:val="%5."/>
      <w:lvlJc w:val="left"/>
      <w:pPr>
        <w:tabs>
          <w:tab w:val="left" w:pos="0"/>
        </w:tabs>
        <w:ind w:left="4656" w:hanging="360"/>
      </w:pPr>
    </w:lvl>
    <w:lvl w:ilvl="5" w:tentative="0">
      <w:start w:val="1"/>
      <w:numFmt w:val="lowerRoman"/>
      <w:lvlText w:val="%6."/>
      <w:lvlJc w:val="right"/>
      <w:pPr>
        <w:tabs>
          <w:tab w:val="left" w:pos="0"/>
        </w:tabs>
        <w:ind w:left="5376" w:hanging="180"/>
      </w:pPr>
    </w:lvl>
    <w:lvl w:ilvl="6" w:tentative="0">
      <w:start w:val="1"/>
      <w:numFmt w:val="decimal"/>
      <w:lvlText w:val="%7."/>
      <w:lvlJc w:val="left"/>
      <w:pPr>
        <w:tabs>
          <w:tab w:val="left" w:pos="0"/>
        </w:tabs>
        <w:ind w:left="6096" w:hanging="360"/>
      </w:pPr>
    </w:lvl>
    <w:lvl w:ilvl="7" w:tentative="0">
      <w:start w:val="1"/>
      <w:numFmt w:val="lowerLetter"/>
      <w:lvlText w:val="%8."/>
      <w:lvlJc w:val="left"/>
      <w:pPr>
        <w:tabs>
          <w:tab w:val="left" w:pos="0"/>
        </w:tabs>
        <w:ind w:left="6816" w:hanging="360"/>
      </w:pPr>
    </w:lvl>
    <w:lvl w:ilvl="8" w:tentative="0">
      <w:start w:val="1"/>
      <w:numFmt w:val="lowerRoman"/>
      <w:lvlText w:val="%9."/>
      <w:lvlJc w:val="right"/>
      <w:pPr>
        <w:tabs>
          <w:tab w:val="left" w:pos="0"/>
        </w:tabs>
        <w:ind w:left="7536" w:hanging="180"/>
      </w:pPr>
    </w:lvl>
  </w:abstractNum>
  <w:abstractNum w:abstractNumId="7">
    <w:nsid w:val="72183CF9"/>
    <w:multiLevelType w:val="multilevel"/>
    <w:tmpl w:val="72183CF9"/>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desconhecido">
    <w15:presenceInfo w15:providerId="None" w15:userId="Autor desconhecido"/>
  </w15:person>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autoHyphenation/>
  <w:footnotePr>
    <w:footnote w:id="0"/>
    <w:footnote w:id="1"/>
  </w:footnotePr>
  <w:compat>
    <w:compatSetting w:name="compatibilityMode" w:uri="http://schemas.microsoft.com/office/word" w:val="12"/>
  </w:compat>
  <w:rsids>
    <w:rsidRoot w:val="00000000"/>
    <w:rsid w:val="18350C26"/>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0"/>
      <w:jc w:val="left"/>
    </w:pPr>
    <w:rPr>
      <w:rFonts w:ascii="Ecofont_Spranq_eco_Sans" w:hAnsi="Ecofont_Spranq_eco_Sans" w:cs="Tahoma" w:eastAsiaTheme="minorEastAsia"/>
      <w:color w:val="auto"/>
      <w:kern w:val="0"/>
      <w:sz w:val="24"/>
      <w:szCs w:val="24"/>
      <w:lang w:val="pt-BR" w:eastAsia="pt-BR"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qFormat/>
    <w:uiPriority w:val="0"/>
    <w:pPr>
      <w:keepNext/>
      <w:tabs>
        <w:tab w:val="left" w:pos="1701"/>
      </w:tabs>
      <w:ind w:right="-1" w:firstLine="0"/>
      <w:jc w:val="center"/>
      <w:outlineLvl w:val="1"/>
    </w:pPr>
    <w:rPr>
      <w:rFonts w:ascii="Times New Roman" w:hAnsi="Times New Roman" w:cs="Times New Roman"/>
      <w:b/>
      <w:color w:val="000000"/>
      <w:szCs w:val="20"/>
    </w:rPr>
  </w:style>
  <w:style w:type="paragraph" w:styleId="4">
    <w:name w:val="heading 3"/>
    <w:basedOn w:val="1"/>
    <w:next w:val="1"/>
    <w:semiHidden/>
    <w:unhideWhenUsed/>
    <w:qFormat/>
    <w:uiPriority w:val="9"/>
    <w:pPr>
      <w:keepNext/>
      <w:keepLines/>
      <w:spacing w:before="40" w:after="0" w:line="259" w:lineRule="auto"/>
      <w:outlineLvl w:val="2"/>
    </w:pPr>
    <w:rPr>
      <w:rFonts w:asciiTheme="majorHAnsi" w:hAnsiTheme="majorHAnsi" w:eastAsiaTheme="majorEastAsia" w:cstheme="majorBidi"/>
      <w:color w:val="244061" w:themeColor="accent1" w:themeShade="80"/>
      <w:lang w:eastAsia="en-US"/>
    </w:rPr>
  </w:style>
  <w:style w:type="paragraph" w:styleId="5">
    <w:name w:val="heading 4"/>
    <w:basedOn w:val="1"/>
    <w:next w:val="1"/>
    <w:semiHidden/>
    <w:unhideWhenUsed/>
    <w:qFormat/>
    <w:uiPriority w:val="0"/>
    <w:pPr>
      <w:keepNext/>
      <w:keepLines/>
      <w:spacing w:before="40" w:after="0"/>
      <w:outlineLvl w:val="3"/>
    </w:pPr>
    <w:rPr>
      <w:rFonts w:asciiTheme="majorHAnsi" w:hAnsiTheme="majorHAnsi" w:eastAsiaTheme="majorEastAsia" w:cstheme="majorBidi"/>
      <w:i/>
      <w:iCs/>
      <w:color w:val="366091"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4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rPr>
  </w:style>
  <w:style w:type="character" w:styleId="13">
    <w:name w:val="Emphasis"/>
    <w:basedOn w:val="8"/>
    <w:qFormat/>
    <w:uiPriority w:val="20"/>
    <w:rPr>
      <w:i/>
      <w:iCs/>
    </w:rPr>
  </w:style>
  <w:style w:type="paragraph" w:styleId="14">
    <w:name w:val="List"/>
    <w:basedOn w:val="15"/>
    <w:qFormat/>
    <w:uiPriority w:val="0"/>
    <w:rPr>
      <w:rFonts w:cs="Lucida Sans"/>
    </w:rPr>
  </w:style>
  <w:style w:type="paragraph" w:styleId="15">
    <w:name w:val="Body Text"/>
    <w:basedOn w:val="1"/>
    <w:link w:val="52"/>
    <w:unhideWhenUsed/>
    <w:qFormat/>
    <w:uiPriority w:val="99"/>
    <w:pPr>
      <w:spacing w:beforeAutospacing="1" w:afterAutospacing="1"/>
    </w:pPr>
    <w:rPr>
      <w:rFonts w:ascii="Times New Roman" w:hAnsi="Times New Roman" w:eastAsia="Times New Roman" w:cs="Times New Roman"/>
    </w:rPr>
  </w:style>
  <w:style w:type="paragraph" w:styleId="16">
    <w:name w:val="annotation text"/>
    <w:basedOn w:val="1"/>
    <w:link w:val="38"/>
    <w:unhideWhenUsed/>
    <w:qFormat/>
    <w:uiPriority w:val="99"/>
    <w:rPr>
      <w:sz w:val="20"/>
      <w:szCs w:val="20"/>
    </w:rPr>
  </w:style>
  <w:style w:type="paragraph" w:styleId="17">
    <w:name w:val="Title"/>
    <w:basedOn w:val="1"/>
    <w:next w:val="1"/>
    <w:link w:val="41"/>
    <w:qFormat/>
    <w:uiPriority w:val="0"/>
    <w:pPr>
      <w:pBdr>
        <w:bottom w:val="single" w:color="4F81BD" w:sz="8" w:space="4"/>
      </w:pBdr>
      <w:spacing w:before="0"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8">
    <w:name w:val="List Bullet 5"/>
    <w:basedOn w:val="1"/>
    <w:qFormat/>
    <w:uiPriority w:val="0"/>
    <w:pPr>
      <w:numPr>
        <w:ilvl w:val="0"/>
        <w:numId w:val="1"/>
      </w:numPr>
      <w:spacing w:before="0" w:after="0"/>
      <w:contextualSpacing/>
    </w:pPr>
  </w:style>
  <w:style w:type="paragraph" w:styleId="19">
    <w:name w:val="Normal (Web)"/>
    <w:basedOn w:val="1"/>
    <w:qFormat/>
    <w:uiPriority w:val="99"/>
    <w:pPr>
      <w:spacing w:beforeAutospacing="1" w:afterAutospacing="1"/>
    </w:pPr>
    <w:rPr>
      <w:rFonts w:ascii="Times New Roman" w:hAnsi="Times New Roman" w:cs="Times New Roman"/>
    </w:rPr>
  </w:style>
  <w:style w:type="paragraph" w:styleId="20">
    <w:name w:val="header"/>
    <w:basedOn w:val="1"/>
    <w:link w:val="36"/>
    <w:qFormat/>
    <w:uiPriority w:val="99"/>
    <w:pPr>
      <w:tabs>
        <w:tab w:val="center" w:pos="4252"/>
        <w:tab w:val="right" w:pos="8504"/>
      </w:tabs>
    </w:pPr>
  </w:style>
  <w:style w:type="paragraph" w:styleId="21">
    <w:name w:val="annotation subject"/>
    <w:basedOn w:val="16"/>
    <w:next w:val="16"/>
    <w:link w:val="39"/>
    <w:semiHidden/>
    <w:unhideWhenUsed/>
    <w:qFormat/>
    <w:uiPriority w:val="99"/>
    <w:rPr>
      <w:b/>
      <w:bCs/>
    </w:rPr>
  </w:style>
  <w:style w:type="paragraph" w:styleId="22">
    <w:name w:val="footer"/>
    <w:basedOn w:val="1"/>
    <w:link w:val="37"/>
    <w:qFormat/>
    <w:uiPriority w:val="99"/>
    <w:pPr>
      <w:tabs>
        <w:tab w:val="center" w:pos="4252"/>
        <w:tab w:val="right" w:pos="8504"/>
      </w:tabs>
    </w:pPr>
  </w:style>
  <w:style w:type="paragraph" w:styleId="23">
    <w:name w:val="caption"/>
    <w:basedOn w:val="1"/>
    <w:qFormat/>
    <w:uiPriority w:val="0"/>
    <w:pPr>
      <w:suppressLineNumbers/>
      <w:spacing w:before="120" w:after="120"/>
    </w:pPr>
    <w:rPr>
      <w:rFonts w:cs="Lucida Sans"/>
      <w:i/>
      <w:iCs/>
      <w:sz w:val="24"/>
      <w:szCs w:val="24"/>
    </w:rPr>
  </w:style>
  <w:style w:type="paragraph" w:styleId="24">
    <w:name w:val="Balloon Text"/>
    <w:basedOn w:val="1"/>
    <w:link w:val="28"/>
    <w:qFormat/>
    <w:uiPriority w:val="99"/>
    <w:rPr>
      <w:rFonts w:ascii="Tahoma" w:hAnsi="Tahoma"/>
      <w:sz w:val="16"/>
      <w:szCs w:val="16"/>
    </w:rPr>
  </w:style>
  <w:style w:type="paragraph" w:styleId="2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6">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Hyperlink1"/>
    <w:basedOn w:val="8"/>
    <w:unhideWhenUsed/>
    <w:qFormat/>
    <w:uiPriority w:val="99"/>
    <w:rPr>
      <w:color w:val="0000FF" w:themeColor="hyperlink"/>
      <w:u w:val="single"/>
    </w:rPr>
  </w:style>
  <w:style w:type="character" w:customStyle="1" w:styleId="28">
    <w:name w:val="Texto de balão Char"/>
    <w:link w:val="24"/>
    <w:qFormat/>
    <w:uiPriority w:val="99"/>
    <w:rPr>
      <w:rFonts w:ascii="Tahoma" w:hAnsi="Tahoma" w:cs="Tahoma"/>
      <w:sz w:val="16"/>
      <w:szCs w:val="16"/>
    </w:rPr>
  </w:style>
  <w:style w:type="character" w:customStyle="1" w:styleId="29">
    <w:name w:val="Título 2 Char"/>
    <w:qFormat/>
    <w:uiPriority w:val="0"/>
    <w:rPr>
      <w:b/>
      <w:color w:val="000000"/>
      <w:sz w:val="24"/>
    </w:rPr>
  </w:style>
  <w:style w:type="character" w:customStyle="1" w:styleId="30">
    <w:name w:val="normal__char1"/>
    <w:qFormat/>
    <w:uiPriority w:val="0"/>
    <w:rPr>
      <w:rFonts w:ascii="Arial" w:hAnsi="Arial" w:cs="Arial"/>
      <w:sz w:val="24"/>
      <w:szCs w:val="24"/>
      <w:u w:val="none"/>
    </w:rPr>
  </w:style>
  <w:style w:type="character" w:customStyle="1" w:styleId="31">
    <w:name w:val="apple-style-span"/>
    <w:basedOn w:val="8"/>
    <w:qFormat/>
    <w:uiPriority w:val="0"/>
  </w:style>
  <w:style w:type="character" w:customStyle="1" w:styleId="32">
    <w:name w:val="Citação Char"/>
    <w:link w:val="33"/>
    <w:qFormat/>
    <w:uiPriority w:val="0"/>
    <w:rPr>
      <w:rFonts w:ascii="Arial" w:hAnsi="Arial" w:eastAsia="Calibri" w:cs="Tahoma"/>
      <w:i/>
      <w:iCs/>
      <w:color w:val="000000"/>
      <w:szCs w:val="24"/>
      <w:shd w:val="clear" w:fill="FFFFCC"/>
    </w:rPr>
  </w:style>
  <w:style w:type="paragraph" w:styleId="33">
    <w:name w:val="Quote"/>
    <w:basedOn w:val="1"/>
    <w:next w:val="1"/>
    <w:link w:val="32"/>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i/>
      <w:iCs/>
      <w:color w:val="000000"/>
      <w:sz w:val="20"/>
      <w:lang w:eastAsia="en-US"/>
    </w:rPr>
  </w:style>
  <w:style w:type="character" w:customStyle="1" w:styleId="34">
    <w:name w:val="Nota explicativa Char"/>
    <w:basedOn w:val="32"/>
    <w:link w:val="35"/>
    <w:qFormat/>
    <w:uiPriority w:val="0"/>
    <w:rPr>
      <w:rFonts w:ascii="Arial" w:hAnsi="Arial" w:eastAsia="Calibri" w:cs="Tahoma"/>
      <w:color w:val="000000"/>
      <w:szCs w:val="24"/>
      <w:shd w:val="clear" w:fill="FFFFCC"/>
    </w:rPr>
  </w:style>
  <w:style w:type="paragraph" w:customStyle="1" w:styleId="35">
    <w:name w:val="Nota explicativa"/>
    <w:basedOn w:val="33"/>
    <w:link w:val="34"/>
    <w:qFormat/>
    <w:uiPriority w:val="0"/>
    <w:rPr>
      <w:szCs w:val="20"/>
    </w:rPr>
  </w:style>
  <w:style w:type="character" w:customStyle="1" w:styleId="36">
    <w:name w:val="Cabeçalho Char"/>
    <w:link w:val="20"/>
    <w:qFormat/>
    <w:uiPriority w:val="99"/>
    <w:rPr>
      <w:rFonts w:ascii="Ecofont_Spranq_eco_Sans" w:hAnsi="Ecofont_Spranq_eco_Sans" w:cs="Tahoma"/>
      <w:sz w:val="24"/>
      <w:szCs w:val="24"/>
    </w:rPr>
  </w:style>
  <w:style w:type="character" w:customStyle="1" w:styleId="37">
    <w:name w:val="Rodapé Char"/>
    <w:link w:val="22"/>
    <w:qFormat/>
    <w:uiPriority w:val="99"/>
    <w:rPr>
      <w:rFonts w:ascii="Ecofont_Spranq_eco_Sans" w:hAnsi="Ecofont_Spranq_eco_Sans" w:cs="Tahoma"/>
      <w:sz w:val="24"/>
      <w:szCs w:val="24"/>
    </w:rPr>
  </w:style>
  <w:style w:type="character" w:customStyle="1" w:styleId="38">
    <w:name w:val="Texto de comentário Char"/>
    <w:basedOn w:val="8"/>
    <w:link w:val="16"/>
    <w:qFormat/>
    <w:uiPriority w:val="99"/>
    <w:rPr>
      <w:rFonts w:ascii="Ecofont_Spranq_eco_Sans" w:hAnsi="Ecofont_Spranq_eco_Sans" w:cs="Tahoma"/>
      <w:lang w:eastAsia="pt-BR"/>
    </w:rPr>
  </w:style>
  <w:style w:type="character" w:customStyle="1" w:styleId="39">
    <w:name w:val="Assunto do comentário Char"/>
    <w:basedOn w:val="38"/>
    <w:link w:val="21"/>
    <w:semiHidden/>
    <w:qFormat/>
    <w:uiPriority w:val="99"/>
    <w:rPr>
      <w:rFonts w:ascii="Ecofont_Spranq_eco_Sans" w:hAnsi="Ecofont_Spranq_eco_Sans" w:cs="Tahoma"/>
      <w:b/>
      <w:bCs/>
      <w:lang w:eastAsia="pt-BR"/>
    </w:rPr>
  </w:style>
  <w:style w:type="character" w:customStyle="1" w:styleId="40">
    <w:name w:val="Título 4 Char"/>
    <w:basedOn w:val="8"/>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41">
    <w:name w:val="Título Char"/>
    <w:basedOn w:val="8"/>
    <w:link w:val="17"/>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42">
    <w:name w:val="Nivel 01 Char"/>
    <w:basedOn w:val="41"/>
    <w:link w:val="43"/>
    <w:qFormat/>
    <w:uiPriority w:val="0"/>
    <w:rPr>
      <w:rFonts w:ascii="Arial" w:hAnsi="Arial" w:cs="Arial" w:eastAsiaTheme="majorEastAsia"/>
      <w:b/>
      <w:bCs/>
      <w:color w:val="17365D" w:themeColor="text2" w:themeShade="BF"/>
      <w:spacing w:val="5"/>
      <w:kern w:val="2"/>
      <w:sz w:val="52"/>
      <w:szCs w:val="52"/>
      <w:lang w:eastAsia="pt-BR"/>
    </w:rPr>
  </w:style>
  <w:style w:type="paragraph" w:customStyle="1" w:styleId="43">
    <w:name w:val="Nivel 01"/>
    <w:basedOn w:val="2"/>
    <w:next w:val="1"/>
    <w:link w:val="42"/>
    <w:qFormat/>
    <w:uiPriority w:val="0"/>
    <w:pPr>
      <w:numPr>
        <w:ilvl w:val="0"/>
        <w:numId w:val="2"/>
      </w:numPr>
      <w:tabs>
        <w:tab w:val="left" w:pos="567"/>
      </w:tabs>
      <w:spacing w:before="240" w:after="120" w:line="276" w:lineRule="auto"/>
      <w:ind w:left="0" w:firstLine="0"/>
      <w:jc w:val="both"/>
    </w:pPr>
    <w:rPr>
      <w:rFonts w:ascii="Arial" w:hAnsi="Arial" w:cs="Arial"/>
      <w:color w:val="auto"/>
      <w:sz w:val="20"/>
      <w:szCs w:val="20"/>
    </w:rPr>
  </w:style>
  <w:style w:type="character" w:customStyle="1" w:styleId="44">
    <w:name w:val="Título 1 Char"/>
    <w:basedOn w:val="8"/>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5">
    <w:name w:val="Nivel_01_Titulo Char"/>
    <w:basedOn w:val="42"/>
    <w:link w:val="46"/>
    <w:qFormat/>
    <w:uiPriority w:val="0"/>
    <w:rPr>
      <w:rFonts w:ascii="Arial" w:hAnsi="Arial" w:eastAsiaTheme="majorEastAsia" w:cstheme="majorBidi"/>
      <w:color w:val="000000" w:themeColor="text1"/>
      <w:spacing w:val="5"/>
      <w:kern w:val="2"/>
      <w:sz w:val="52"/>
      <w:szCs w:val="52"/>
      <w:lang w:eastAsia="pt-BR"/>
    </w:rPr>
  </w:style>
  <w:style w:type="paragraph" w:customStyle="1" w:styleId="46">
    <w:name w:val="Nivel_01_Titulo"/>
    <w:basedOn w:val="43"/>
    <w:link w:val="45"/>
    <w:qFormat/>
    <w:uiPriority w:val="0"/>
    <w:pPr>
      <w:jc w:val="left"/>
    </w:pPr>
    <w:rPr>
      <w:rFonts w:cstheme="majorBidi"/>
      <w:color w:val="000000" w:themeColor="text1"/>
      <w:spacing w:val="5"/>
      <w:kern w:val="2"/>
      <w:sz w:val="52"/>
      <w:szCs w:val="52"/>
    </w:rPr>
  </w:style>
  <w:style w:type="character" w:customStyle="1" w:styleId="47">
    <w:name w:val="Quote Char"/>
    <w:basedOn w:val="8"/>
    <w:link w:val="48"/>
    <w:qFormat/>
    <w:uiPriority w:val="0"/>
    <w:rPr>
      <w:rFonts w:ascii="Ecofont_Spranq_eco_Sans" w:hAnsi="Ecofont_Spranq_eco_Sans" w:eastAsia="Calibri" w:cs="Tahoma"/>
      <w:i/>
      <w:iCs/>
      <w:color w:val="000000"/>
      <w:shd w:val="clear" w:fill="FFFFCC"/>
    </w:rPr>
  </w:style>
  <w:style w:type="paragraph" w:customStyle="1" w:styleId="48">
    <w:name w:val="Citação1"/>
    <w:basedOn w:val="1"/>
    <w:next w:val="1"/>
    <w:link w:val="4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eastAsia="Calibri"/>
      <w:i/>
      <w:iCs/>
      <w:color w:val="000000"/>
      <w:sz w:val="20"/>
      <w:szCs w:val="20"/>
      <w:lang w:eastAsia="en-US"/>
    </w:rPr>
  </w:style>
  <w:style w:type="character" w:customStyle="1" w:styleId="49">
    <w:name w:val="normaltextrun"/>
    <w:basedOn w:val="8"/>
    <w:qFormat/>
    <w:uiPriority w:val="0"/>
  </w:style>
  <w:style w:type="character" w:customStyle="1" w:styleId="50">
    <w:name w:val="eop"/>
    <w:basedOn w:val="8"/>
    <w:qFormat/>
    <w:uiPriority w:val="0"/>
  </w:style>
  <w:style w:type="character" w:customStyle="1" w:styleId="51">
    <w:name w:val="spellingerror"/>
    <w:basedOn w:val="8"/>
    <w:qFormat/>
    <w:uiPriority w:val="0"/>
  </w:style>
  <w:style w:type="character" w:customStyle="1" w:styleId="52">
    <w:name w:val="Corpo de texto Char"/>
    <w:basedOn w:val="8"/>
    <w:link w:val="15"/>
    <w:qFormat/>
    <w:uiPriority w:val="99"/>
    <w:rPr>
      <w:rFonts w:eastAsia="Times New Roman"/>
      <w:sz w:val="24"/>
      <w:szCs w:val="24"/>
      <w:lang w:eastAsia="pt-BR"/>
    </w:rPr>
  </w:style>
  <w:style w:type="character" w:customStyle="1" w:styleId="53">
    <w:name w:val="Nivel1 Char"/>
    <w:basedOn w:val="44"/>
    <w:link w:val="54"/>
    <w:qFormat/>
    <w:uiPriority w:val="0"/>
    <w:rPr>
      <w:rFonts w:ascii="Arial" w:hAnsi="Arial" w:cs="Arial" w:eastAsiaTheme="majorEastAsia"/>
      <w:bCs w:val="0"/>
      <w:color w:val="000000"/>
      <w:sz w:val="28"/>
      <w:szCs w:val="28"/>
      <w:lang w:eastAsia="pt-BR"/>
    </w:rPr>
  </w:style>
  <w:style w:type="paragraph" w:customStyle="1" w:styleId="54">
    <w:name w:val="Nivel1"/>
    <w:basedOn w:val="2"/>
    <w:link w:val="53"/>
    <w:qFormat/>
    <w:uiPriority w:val="0"/>
    <w:pPr>
      <w:spacing w:line="276" w:lineRule="auto"/>
      <w:ind w:left="357" w:hanging="357"/>
      <w:jc w:val="both"/>
    </w:pPr>
    <w:rPr>
      <w:rFonts w:ascii="Arial" w:hAnsi="Arial" w:cs="Arial"/>
      <w:bCs w:val="0"/>
      <w:color w:val="000000"/>
    </w:rPr>
  </w:style>
  <w:style w:type="character" w:customStyle="1" w:styleId="55">
    <w:name w:val="Nivel 4 Char"/>
    <w:basedOn w:val="8"/>
    <w:link w:val="56"/>
    <w:qFormat/>
    <w:uiPriority w:val="0"/>
    <w:rPr>
      <w:rFonts w:ascii="Arial" w:hAnsi="Arial" w:cs="Arial"/>
      <w:lang w:eastAsia="pt-BR"/>
    </w:rPr>
  </w:style>
  <w:style w:type="paragraph" w:customStyle="1" w:styleId="56">
    <w:name w:val="Nivel 4"/>
    <w:basedOn w:val="57"/>
    <w:link w:val="55"/>
    <w:qFormat/>
    <w:uiPriority w:val="0"/>
    <w:pPr>
      <w:tabs>
        <w:tab w:val="left" w:pos="0"/>
      </w:tabs>
      <w:ind w:left="567" w:firstLine="0"/>
    </w:pPr>
    <w:rPr>
      <w:color w:val="auto"/>
    </w:rPr>
  </w:style>
  <w:style w:type="paragraph" w:customStyle="1" w:styleId="57">
    <w:name w:val="Nivel 3"/>
    <w:basedOn w:val="1"/>
    <w:link w:val="84"/>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character" w:customStyle="1" w:styleId="58">
    <w:name w:val="cp_0020corpodespacho__char1"/>
    <w:qFormat/>
    <w:uiPriority w:val="0"/>
    <w:rPr>
      <w:rFonts w:ascii="Times New Roman" w:hAnsi="Times New Roman" w:cs="Times New Roman"/>
      <w:sz w:val="26"/>
      <w:szCs w:val="26"/>
      <w:u w:val="none"/>
    </w:rPr>
  </w:style>
  <w:style w:type="character" w:customStyle="1" w:styleId="59">
    <w:name w:val="em_0020ementa__char1"/>
    <w:qFormat/>
    <w:uiPriority w:val="0"/>
    <w:rPr>
      <w:rFonts w:ascii="Times New Roman" w:hAnsi="Times New Roman" w:cs="Times New Roman"/>
      <w:sz w:val="28"/>
      <w:szCs w:val="28"/>
      <w:u w:val="none"/>
    </w:rPr>
  </w:style>
  <w:style w:type="character" w:customStyle="1" w:styleId="60">
    <w:name w:val="Manoel"/>
    <w:qFormat/>
    <w:uiPriority w:val="0"/>
    <w:rPr>
      <w:rFonts w:ascii="Arial" w:hAnsi="Arial" w:cs="Arial"/>
      <w:color w:val="7030A0"/>
      <w:sz w:val="20"/>
    </w:rPr>
  </w:style>
  <w:style w:type="character" w:customStyle="1" w:styleId="61">
    <w:name w:val="Grade Colorida - Ênfase 1 Char"/>
    <w:link w:val="62"/>
    <w:qFormat/>
    <w:uiPriority w:val="29"/>
    <w:rPr>
      <w:rFonts w:ascii="Arial" w:hAnsi="Arial" w:eastAsia="Calibri"/>
      <w:i/>
      <w:iCs/>
      <w:color w:val="000000"/>
      <w:szCs w:val="24"/>
      <w:shd w:val="clear" w:fill="FFFFCC"/>
    </w:rPr>
  </w:style>
  <w:style w:type="paragraph" w:customStyle="1" w:styleId="62">
    <w:name w:val="Grade Colorida - Ênfase 11"/>
    <w:basedOn w:val="1"/>
    <w:next w:val="1"/>
    <w:link w:val="6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cs="Times New Roman"/>
      <w:i/>
      <w:iCs/>
      <w:color w:val="000000"/>
      <w:sz w:val="20"/>
      <w:lang w:eastAsia="en-US"/>
    </w:rPr>
  </w:style>
  <w:style w:type="character" w:customStyle="1" w:styleId="63">
    <w:name w:val="highlight"/>
    <w:basedOn w:val="8"/>
    <w:qFormat/>
    <w:uiPriority w:val="0"/>
  </w:style>
  <w:style w:type="character" w:customStyle="1" w:styleId="64">
    <w:name w:val="Menção Pendente1"/>
    <w:basedOn w:val="8"/>
    <w:semiHidden/>
    <w:unhideWhenUsed/>
    <w:qFormat/>
    <w:uiPriority w:val="99"/>
    <w:rPr>
      <w:color w:val="605E5C"/>
      <w:shd w:val="clear" w:fill="E1DFDD"/>
    </w:rPr>
  </w:style>
  <w:style w:type="character" w:customStyle="1" w:styleId="65">
    <w:name w:val="Menção Pendente2"/>
    <w:basedOn w:val="8"/>
    <w:semiHidden/>
    <w:unhideWhenUsed/>
    <w:qFormat/>
    <w:uiPriority w:val="99"/>
    <w:rPr>
      <w:color w:val="605E5C"/>
      <w:shd w:val="clear" w:fill="E1DFDD"/>
    </w:rPr>
  </w:style>
  <w:style w:type="character" w:customStyle="1" w:styleId="66">
    <w:name w:val="Nivel 2 Char"/>
    <w:basedOn w:val="8"/>
    <w:link w:val="67"/>
    <w:qFormat/>
    <w:locked/>
    <w:uiPriority w:val="0"/>
    <w:rPr>
      <w:rFonts w:ascii="Arial" w:hAnsi="Arial" w:eastAsia="Arial" w:cs="Arial"/>
      <w:color w:val="000000"/>
      <w:lang w:eastAsia="pt-BR"/>
    </w:rPr>
  </w:style>
  <w:style w:type="paragraph" w:customStyle="1" w:styleId="67">
    <w:name w:val="Nivel 2"/>
    <w:basedOn w:val="1"/>
    <w:link w:val="66"/>
    <w:qFormat/>
    <w:uiPriority w:val="0"/>
    <w:pPr>
      <w:numPr>
        <w:ilvl w:val="1"/>
        <w:numId w:val="2"/>
      </w:numPr>
      <w:spacing w:before="120" w:after="120" w:line="276" w:lineRule="auto"/>
      <w:ind w:left="0" w:firstLine="0"/>
      <w:jc w:val="both"/>
    </w:pPr>
    <w:rPr>
      <w:rFonts w:ascii="Arial" w:hAnsi="Arial" w:eastAsia="Arial" w:cs="Arial"/>
      <w:color w:val="000000"/>
      <w:sz w:val="20"/>
      <w:szCs w:val="20"/>
    </w:rPr>
  </w:style>
  <w:style w:type="character" w:customStyle="1" w:styleId="68">
    <w:name w:val="Nível 2 Opcional Char"/>
    <w:basedOn w:val="8"/>
    <w:link w:val="69"/>
    <w:qFormat/>
    <w:uiPriority w:val="0"/>
    <w:rPr>
      <w:rFonts w:ascii="Arial" w:hAnsi="Arial" w:eastAsia="Times New Roman" w:cs="Arial"/>
      <w:i/>
      <w:color w:val="FF0000"/>
      <w:lang w:eastAsia="pt-BR"/>
    </w:rPr>
  </w:style>
  <w:style w:type="paragraph" w:customStyle="1" w:styleId="69">
    <w:name w:val="Nível 2 Opcional"/>
    <w:basedOn w:val="67"/>
    <w:link w:val="68"/>
    <w:qFormat/>
    <w:uiPriority w:val="0"/>
    <w:pPr>
      <w:numPr>
        <w:ilvl w:val="0"/>
        <w:numId w:val="0"/>
      </w:numPr>
      <w:ind w:left="432" w:hanging="432"/>
    </w:pPr>
    <w:rPr>
      <w:rFonts w:eastAsia="Times New Roman"/>
      <w:i/>
      <w:color w:val="FF0000"/>
    </w:rPr>
  </w:style>
  <w:style w:type="character" w:customStyle="1" w:styleId="70">
    <w:name w:val="Nível 3 Opcional Char"/>
    <w:basedOn w:val="8"/>
    <w:link w:val="71"/>
    <w:qFormat/>
    <w:uiPriority w:val="0"/>
    <w:rPr>
      <w:rFonts w:ascii="Arial" w:hAnsi="Arial" w:eastAsia="Times New Roman" w:cs="Arial"/>
      <w:i/>
      <w:iCs/>
      <w:color w:val="FF0000"/>
      <w:lang w:eastAsia="pt-BR"/>
    </w:rPr>
  </w:style>
  <w:style w:type="paragraph" w:customStyle="1" w:styleId="71">
    <w:name w:val="Nível 3 Opcional"/>
    <w:basedOn w:val="57"/>
    <w:link w:val="70"/>
    <w:qFormat/>
    <w:uiPriority w:val="0"/>
    <w:pPr>
      <w:numPr>
        <w:ilvl w:val="0"/>
        <w:numId w:val="0"/>
      </w:numPr>
      <w:ind w:left="1072" w:hanging="504"/>
    </w:pPr>
    <w:rPr>
      <w:rFonts w:eastAsia="Times New Roman"/>
      <w:i/>
      <w:iCs/>
      <w:color w:val="FF0000"/>
    </w:rPr>
  </w:style>
  <w:style w:type="character" w:styleId="72">
    <w:name w:val="Placeholder Text"/>
    <w:basedOn w:val="8"/>
    <w:semiHidden/>
    <w:qFormat/>
    <w:uiPriority w:val="67"/>
    <w:rPr>
      <w:color w:val="808080"/>
    </w:rPr>
  </w:style>
  <w:style w:type="character" w:customStyle="1" w:styleId="73">
    <w:name w:val="Parágrafo da Lista Char"/>
    <w:basedOn w:val="8"/>
    <w:link w:val="74"/>
    <w:qFormat/>
    <w:uiPriority w:val="34"/>
    <w:rPr>
      <w:rFonts w:ascii="Ecofont_Spranq_eco_Sans" w:hAnsi="Ecofont_Spranq_eco_Sans" w:cs="Tahoma"/>
      <w:sz w:val="24"/>
      <w:szCs w:val="24"/>
      <w:lang w:eastAsia="pt-BR"/>
    </w:rPr>
  </w:style>
  <w:style w:type="paragraph" w:styleId="74">
    <w:name w:val="List Paragraph"/>
    <w:basedOn w:val="1"/>
    <w:link w:val="73"/>
    <w:qFormat/>
    <w:uiPriority w:val="34"/>
    <w:pPr>
      <w:spacing w:before="0" w:after="0"/>
      <w:ind w:left="720" w:firstLine="0"/>
      <w:contextualSpacing/>
    </w:pPr>
  </w:style>
  <w:style w:type="character" w:customStyle="1" w:styleId="75">
    <w:name w:val="Título 3 Char"/>
    <w:basedOn w:val="8"/>
    <w:semiHidden/>
    <w:qFormat/>
    <w:uiPriority w:val="9"/>
    <w:rPr>
      <w:rFonts w:asciiTheme="majorHAnsi" w:hAnsiTheme="majorHAnsi" w:eastAsiaTheme="majorEastAsia" w:cstheme="majorBidi"/>
      <w:color w:val="244061" w:themeColor="accent1" w:themeShade="80"/>
      <w:sz w:val="24"/>
      <w:szCs w:val="24"/>
    </w:rPr>
  </w:style>
  <w:style w:type="character" w:customStyle="1" w:styleId="76">
    <w:name w:val="Título 6 Char"/>
    <w:basedOn w:val="8"/>
    <w:semiHidden/>
    <w:qFormat/>
    <w:uiPriority w:val="9"/>
    <w:rPr>
      <w:rFonts w:asciiTheme="majorHAnsi" w:hAnsiTheme="majorHAnsi" w:eastAsiaTheme="majorEastAsia" w:cstheme="majorBidi"/>
      <w:color w:val="244061" w:themeColor="accent1" w:themeShade="80"/>
      <w:sz w:val="22"/>
      <w:szCs w:val="22"/>
    </w:rPr>
  </w:style>
  <w:style w:type="character" w:customStyle="1" w:styleId="77">
    <w:name w:val="markedcontent"/>
    <w:basedOn w:val="8"/>
    <w:qFormat/>
    <w:uiPriority w:val="0"/>
  </w:style>
  <w:style w:type="character" w:customStyle="1" w:styleId="78">
    <w:name w:val="Menção Pendente3"/>
    <w:basedOn w:val="8"/>
    <w:semiHidden/>
    <w:unhideWhenUsed/>
    <w:qFormat/>
    <w:uiPriority w:val="99"/>
    <w:rPr>
      <w:color w:val="605E5C"/>
      <w:shd w:val="clear" w:fill="E1DFDD"/>
    </w:rPr>
  </w:style>
  <w:style w:type="character" w:customStyle="1" w:styleId="79">
    <w:name w:val="Menção Pendente4"/>
    <w:basedOn w:val="8"/>
    <w:semiHidden/>
    <w:unhideWhenUsed/>
    <w:qFormat/>
    <w:uiPriority w:val="99"/>
    <w:rPr>
      <w:color w:val="605E5C"/>
      <w:shd w:val="clear" w:fill="E1DFDD"/>
    </w:rPr>
  </w:style>
  <w:style w:type="character" w:customStyle="1" w:styleId="80">
    <w:name w:val="ou Char"/>
    <w:basedOn w:val="73"/>
    <w:link w:val="81"/>
    <w:qFormat/>
    <w:uiPriority w:val="0"/>
    <w:rPr>
      <w:rFonts w:ascii="Arial" w:hAnsi="Arial" w:cs="Arial" w:eastAsiaTheme="minorHAnsi"/>
      <w:b/>
      <w:bCs/>
      <w:i/>
      <w:iCs/>
      <w:color w:val="FF0000"/>
      <w:sz w:val="24"/>
      <w:szCs w:val="24"/>
      <w:u w:val="single"/>
      <w:lang w:eastAsia="pt-BR"/>
    </w:rPr>
  </w:style>
  <w:style w:type="paragraph" w:customStyle="1" w:styleId="81">
    <w:name w:val="ou"/>
    <w:basedOn w:val="74"/>
    <w:link w:val="80"/>
    <w:qFormat/>
    <w:uiPriority w:val="0"/>
    <w:pPr>
      <w:spacing w:before="60" w:after="60" w:line="259" w:lineRule="auto"/>
      <w:ind w:left="0" w:firstLine="0"/>
      <w:contextualSpacing w:val="0"/>
      <w:jc w:val="center"/>
    </w:pPr>
    <w:rPr>
      <w:rFonts w:ascii="Arial" w:hAnsi="Arial" w:cs="Arial" w:eastAsiaTheme="minorHAnsi"/>
      <w:b/>
      <w:bCs/>
      <w:i/>
      <w:iCs/>
      <w:color w:val="FF0000"/>
      <w:sz w:val="20"/>
      <w:u w:val="single"/>
    </w:rPr>
  </w:style>
  <w:style w:type="character" w:customStyle="1" w:styleId="82">
    <w:name w:val="Nível 2 -Red Char"/>
    <w:basedOn w:val="66"/>
    <w:link w:val="83"/>
    <w:qFormat/>
    <w:uiPriority w:val="0"/>
    <w:rPr>
      <w:rFonts w:ascii="Arial" w:hAnsi="Arial" w:eastAsia="Arial" w:cs="Arial"/>
      <w:i/>
      <w:iCs/>
      <w:color w:val="FF0000"/>
      <w:lang w:eastAsia="pt-BR"/>
    </w:rPr>
  </w:style>
  <w:style w:type="paragraph" w:customStyle="1" w:styleId="83">
    <w:name w:val="Nível 2 -Red"/>
    <w:basedOn w:val="67"/>
    <w:link w:val="82"/>
    <w:qFormat/>
    <w:uiPriority w:val="0"/>
    <w:rPr>
      <w:i/>
      <w:iCs/>
      <w:color w:val="FF0000"/>
    </w:rPr>
  </w:style>
  <w:style w:type="character" w:customStyle="1" w:styleId="84">
    <w:name w:val="Nivel 3 Char"/>
    <w:basedOn w:val="8"/>
    <w:link w:val="57"/>
    <w:qFormat/>
    <w:uiPriority w:val="0"/>
    <w:rPr>
      <w:rFonts w:ascii="Arial" w:hAnsi="Arial" w:cs="Arial"/>
      <w:color w:val="000000"/>
      <w:lang w:eastAsia="pt-BR"/>
    </w:rPr>
  </w:style>
  <w:style w:type="character" w:customStyle="1" w:styleId="85">
    <w:name w:val="Nível 3-R Char"/>
    <w:basedOn w:val="84"/>
    <w:link w:val="86"/>
    <w:qFormat/>
    <w:uiPriority w:val="0"/>
    <w:rPr>
      <w:rFonts w:ascii="Arial" w:hAnsi="Arial" w:cs="Arial"/>
      <w:i/>
      <w:iCs/>
      <w:color w:val="FF0000"/>
      <w:lang w:eastAsia="pt-BR"/>
    </w:rPr>
  </w:style>
  <w:style w:type="paragraph" w:customStyle="1" w:styleId="86">
    <w:name w:val="Nível 3-R"/>
    <w:basedOn w:val="57"/>
    <w:link w:val="85"/>
    <w:qFormat/>
    <w:uiPriority w:val="0"/>
    <w:rPr>
      <w:i/>
      <w:iCs/>
      <w:color w:val="FF0000"/>
    </w:rPr>
  </w:style>
  <w:style w:type="character" w:customStyle="1" w:styleId="87">
    <w:name w:val="Nível 4-R Char"/>
    <w:basedOn w:val="55"/>
    <w:link w:val="88"/>
    <w:qFormat/>
    <w:uiPriority w:val="0"/>
    <w:rPr>
      <w:rFonts w:ascii="Arial" w:hAnsi="Arial" w:cs="Arial"/>
      <w:i/>
      <w:iCs/>
      <w:color w:val="FF0000"/>
      <w:lang w:eastAsia="pt-BR"/>
    </w:rPr>
  </w:style>
  <w:style w:type="paragraph" w:customStyle="1" w:styleId="88">
    <w:name w:val="Nível 4-R"/>
    <w:basedOn w:val="56"/>
    <w:link w:val="87"/>
    <w:qFormat/>
    <w:uiPriority w:val="0"/>
    <w:rPr>
      <w:i/>
      <w:iCs/>
      <w:color w:val="FF0000"/>
    </w:rPr>
  </w:style>
  <w:style w:type="character" w:customStyle="1" w:styleId="89">
    <w:name w:val="Nível 1-Sem Num Char"/>
    <w:basedOn w:val="42"/>
    <w:link w:val="90"/>
    <w:qFormat/>
    <w:uiPriority w:val="0"/>
    <w:rPr>
      <w:rFonts w:ascii="Arial" w:hAnsi="Arial" w:cs="Arial" w:eastAsiaTheme="majorEastAsia"/>
      <w:color w:val="FF0000"/>
      <w:spacing w:val="5"/>
      <w:kern w:val="2"/>
      <w:sz w:val="52"/>
      <w:szCs w:val="52"/>
      <w:lang w:eastAsia="pt-BR"/>
    </w:rPr>
  </w:style>
  <w:style w:type="paragraph" w:customStyle="1" w:styleId="90">
    <w:name w:val="Nível 1-Sem Num"/>
    <w:basedOn w:val="43"/>
    <w:link w:val="89"/>
    <w:qFormat/>
    <w:uiPriority w:val="0"/>
    <w:pPr>
      <w:numPr>
        <w:ilvl w:val="0"/>
        <w:numId w:val="0"/>
      </w:numPr>
      <w:ind w:left="0" w:firstLine="0"/>
      <w:outlineLvl w:val="1"/>
    </w:pPr>
    <w:rPr>
      <w:color w:val="FF0000"/>
    </w:rPr>
  </w:style>
  <w:style w:type="character" w:customStyle="1" w:styleId="91">
    <w:name w:val="Preâmbulo Char"/>
    <w:basedOn w:val="8"/>
    <w:link w:val="92"/>
    <w:qFormat/>
    <w:uiPriority w:val="0"/>
    <w:rPr>
      <w:rFonts w:ascii="Arial" w:hAnsi="Arial" w:eastAsia="Arial" w:cs="Arial"/>
      <w:bCs/>
      <w:lang w:eastAsia="pt-BR"/>
    </w:rPr>
  </w:style>
  <w:style w:type="paragraph" w:customStyle="1" w:styleId="92">
    <w:name w:val="Preâmbulo"/>
    <w:basedOn w:val="1"/>
    <w:link w:val="91"/>
    <w:qFormat/>
    <w:uiPriority w:val="0"/>
    <w:pPr>
      <w:spacing w:before="480" w:after="120" w:line="360" w:lineRule="auto"/>
      <w:ind w:left="4253" w:right="-17" w:firstLine="0"/>
      <w:jc w:val="both"/>
    </w:pPr>
    <w:rPr>
      <w:rFonts w:ascii="Arial" w:hAnsi="Arial" w:eastAsia="Arial" w:cs="Arial"/>
      <w:bCs/>
      <w:sz w:val="20"/>
      <w:szCs w:val="20"/>
    </w:rPr>
  </w:style>
  <w:style w:type="character" w:customStyle="1" w:styleId="93">
    <w:name w:val="Mention non résolue1"/>
    <w:basedOn w:val="8"/>
    <w:semiHidden/>
    <w:unhideWhenUsed/>
    <w:qFormat/>
    <w:uiPriority w:val="99"/>
    <w:rPr>
      <w:color w:val="605E5C"/>
      <w:shd w:val="clear" w:fill="E1DFDD"/>
    </w:rPr>
  </w:style>
  <w:style w:type="character" w:customStyle="1" w:styleId="94">
    <w:name w:val="findhit"/>
    <w:basedOn w:val="8"/>
    <w:qFormat/>
    <w:uiPriority w:val="0"/>
  </w:style>
  <w:style w:type="character" w:customStyle="1" w:styleId="95">
    <w:name w:val="Nivel 3-erro Char"/>
    <w:basedOn w:val="8"/>
    <w:link w:val="96"/>
    <w:qFormat/>
    <w:uiPriority w:val="0"/>
    <w:rPr>
      <w:rFonts w:ascii="Arial" w:hAnsi="Arial" w:cs="Tahoma"/>
      <w:szCs w:val="24"/>
      <w:lang w:eastAsia="pt-BR"/>
    </w:rPr>
  </w:style>
  <w:style w:type="paragraph" w:customStyle="1" w:styleId="96">
    <w:name w:val="Nivel 3-erro"/>
    <w:basedOn w:val="57"/>
    <w:link w:val="95"/>
    <w:qFormat/>
    <w:uiPriority w:val="0"/>
    <w:pPr>
      <w:numPr>
        <w:ilvl w:val="2"/>
        <w:numId w:val="3"/>
      </w:numPr>
      <w:spacing w:line="240" w:lineRule="auto"/>
      <w:ind w:left="425" w:firstLine="0"/>
    </w:pPr>
    <w:rPr>
      <w:rFonts w:cs="Tahoma"/>
      <w:color w:val="auto"/>
      <w:szCs w:val="24"/>
    </w:rPr>
  </w:style>
  <w:style w:type="character" w:customStyle="1" w:styleId="97">
    <w:name w:val="Alterações Char"/>
    <w:basedOn w:val="8"/>
    <w:link w:val="98"/>
    <w:qFormat/>
    <w:uiPriority w:val="1"/>
    <w:rPr>
      <w:rFonts w:ascii="Arial" w:hAnsi="Arial" w:cs="Arial"/>
      <w:i/>
      <w:iCs/>
      <w:color w:val="0000FF"/>
      <w:lang w:eastAsia="pt-BR"/>
    </w:rPr>
  </w:style>
  <w:style w:type="paragraph" w:customStyle="1" w:styleId="98">
    <w:name w:val="Alterações"/>
    <w:basedOn w:val="1"/>
    <w:link w:val="97"/>
    <w:qFormat/>
    <w:uiPriority w:val="1"/>
    <w:pPr>
      <w:spacing w:before="120" w:after="120" w:line="276" w:lineRule="auto"/>
      <w:jc w:val="both"/>
      <w:outlineLvl w:val="1"/>
    </w:pPr>
    <w:rPr>
      <w:rFonts w:ascii="Arial" w:hAnsi="Arial" w:cs="Arial"/>
      <w:i/>
      <w:iCs/>
      <w:color w:val="0000FF"/>
      <w:sz w:val="20"/>
      <w:szCs w:val="20"/>
    </w:rPr>
  </w:style>
  <w:style w:type="character" w:customStyle="1" w:styleId="99">
    <w:name w:val="Mention"/>
    <w:basedOn w:val="8"/>
    <w:unhideWhenUsed/>
    <w:qFormat/>
    <w:uiPriority w:val="99"/>
    <w:rPr>
      <w:color w:val="2B579A"/>
      <w:shd w:val="clear" w:fill="E6E6E6"/>
    </w:rPr>
  </w:style>
  <w:style w:type="character" w:customStyle="1" w:styleId="100">
    <w:name w:val="Unresolved Mention"/>
    <w:basedOn w:val="8"/>
    <w:semiHidden/>
    <w:unhideWhenUsed/>
    <w:qFormat/>
    <w:uiPriority w:val="99"/>
    <w:rPr>
      <w:color w:val="605E5C"/>
      <w:shd w:val="clear" w:fill="E1DFDD"/>
    </w:rPr>
  </w:style>
  <w:style w:type="character" w:customStyle="1" w:styleId="101">
    <w:name w:val="Nível 1-Sem Num Preto Char"/>
    <w:basedOn w:val="89"/>
    <w:link w:val="102"/>
    <w:qFormat/>
    <w:uiPriority w:val="0"/>
    <w:rPr>
      <w:rFonts w:ascii="Arial" w:hAnsi="Arial" w:cs="Arial" w:eastAsiaTheme="majorEastAsia"/>
      <w:color w:val="FF0000"/>
      <w:spacing w:val="5"/>
      <w:kern w:val="2"/>
      <w:sz w:val="52"/>
      <w:szCs w:val="52"/>
      <w:lang w:eastAsia="zh-CN" w:bidi="hi-IN"/>
    </w:rPr>
  </w:style>
  <w:style w:type="paragraph" w:customStyle="1" w:styleId="102">
    <w:name w:val="Nível 1-Sem Num Preto"/>
    <w:basedOn w:val="90"/>
    <w:link w:val="101"/>
    <w:qFormat/>
    <w:uiPriority w:val="0"/>
    <w:rPr>
      <w:color w:val="auto"/>
      <w:lang w:eastAsia="zh-CN" w:bidi="hi-IN"/>
    </w:rPr>
  </w:style>
  <w:style w:type="paragraph" w:customStyle="1" w:styleId="103">
    <w:name w:val="Título12"/>
    <w:basedOn w:val="1"/>
    <w:next w:val="15"/>
    <w:qFormat/>
    <w:uiPriority w:val="0"/>
    <w:pPr>
      <w:keepNext/>
      <w:spacing w:before="240" w:after="120"/>
    </w:pPr>
    <w:rPr>
      <w:rFonts w:ascii="Liberation Sans" w:hAnsi="Liberation Sans" w:eastAsia="Microsoft YaHei" w:cs="Lucida Sans"/>
      <w:sz w:val="28"/>
      <w:szCs w:val="28"/>
    </w:rPr>
  </w:style>
  <w:style w:type="paragraph" w:customStyle="1" w:styleId="104">
    <w:name w:val="Índice"/>
    <w:basedOn w:val="1"/>
    <w:qFormat/>
    <w:uiPriority w:val="0"/>
    <w:pPr>
      <w:suppressLineNumbers/>
    </w:pPr>
    <w:rPr>
      <w:rFonts w:cs="Lucida Sans"/>
      <w:lang w:val="zh-CN" w:eastAsia="zh-CN" w:bidi="zh-CN"/>
    </w:rPr>
  </w:style>
  <w:style w:type="paragraph" w:customStyle="1" w:styleId="105">
    <w:name w:val="Cabeçalho e Rodapé"/>
    <w:basedOn w:val="1"/>
    <w:qFormat/>
    <w:uiPriority w:val="0"/>
  </w:style>
  <w:style w:type="paragraph" w:customStyle="1" w:styleId="106">
    <w:name w:val="Título11"/>
    <w:basedOn w:val="1"/>
    <w:next w:val="15"/>
    <w:qFormat/>
    <w:uiPriority w:val="0"/>
    <w:pPr>
      <w:keepNext/>
      <w:spacing w:before="240" w:after="120"/>
    </w:pPr>
    <w:rPr>
      <w:rFonts w:ascii="Liberation Sans" w:hAnsi="Liberation Sans" w:eastAsia="Microsoft YaHei" w:cs="Lucida Sans"/>
      <w:sz w:val="28"/>
      <w:szCs w:val="28"/>
    </w:rPr>
  </w:style>
  <w:style w:type="paragraph" w:customStyle="1" w:styleId="107">
    <w:name w:val="Título1"/>
    <w:basedOn w:val="1"/>
    <w:next w:val="15"/>
    <w:qFormat/>
    <w:uiPriority w:val="0"/>
    <w:pPr>
      <w:keepNext/>
      <w:spacing w:before="240" w:after="120"/>
    </w:pPr>
    <w:rPr>
      <w:rFonts w:ascii="Liberation Sans" w:hAnsi="Liberation Sans" w:eastAsia="Microsoft YaHei" w:cs="Lucida Sans"/>
      <w:sz w:val="28"/>
      <w:szCs w:val="28"/>
    </w:rPr>
  </w:style>
  <w:style w:type="paragraph" w:customStyle="1" w:styleId="108">
    <w:name w:val="Nível 2"/>
    <w:basedOn w:val="1"/>
    <w:next w:val="1"/>
    <w:qFormat/>
    <w:uiPriority w:val="0"/>
    <w:pPr>
      <w:spacing w:before="0" w:after="120"/>
      <w:jc w:val="both"/>
    </w:pPr>
    <w:rPr>
      <w:rFonts w:ascii="Arial" w:hAnsi="Arial" w:cs="Times New Roman"/>
      <w:b/>
      <w:szCs w:val="20"/>
    </w:rPr>
  </w:style>
  <w:style w:type="paragraph" w:customStyle="1" w:styleId="109">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4"/>
      <w:szCs w:val="24"/>
      <w:lang w:val="pt-BR" w:eastAsia="zh-CN" w:bidi="hi-IN"/>
    </w:rPr>
  </w:style>
  <w:style w:type="paragraph" w:customStyle="1" w:styleId="110">
    <w:name w:val="paragraph"/>
    <w:basedOn w:val="1"/>
    <w:qFormat/>
    <w:uiPriority w:val="0"/>
    <w:pPr>
      <w:spacing w:beforeAutospacing="1" w:afterAutospacing="1"/>
    </w:pPr>
    <w:rPr>
      <w:rFonts w:ascii="Times New Roman" w:hAnsi="Times New Roman" w:eastAsia="Times New Roman" w:cs="Times New Roman"/>
    </w:rPr>
  </w:style>
  <w:style w:type="paragraph" w:customStyle="1" w:styleId="111">
    <w:name w:val="Parágrafo da Lista1"/>
    <w:basedOn w:val="1"/>
    <w:qFormat/>
    <w:uiPriority w:val="0"/>
    <w:pPr>
      <w:ind w:left="720" w:firstLine="0"/>
    </w:pPr>
    <w:rPr>
      <w:rFonts w:eastAsia="Times New Roman" w:cs="Ecofont_Spranq_eco_Sans"/>
    </w:rPr>
  </w:style>
  <w:style w:type="paragraph" w:customStyle="1" w:styleId="112">
    <w:name w:val="Nivel 1"/>
    <w:basedOn w:val="67"/>
    <w:next w:val="67"/>
    <w:qFormat/>
    <w:uiPriority w:val="0"/>
    <w:pPr>
      <w:numPr>
        <w:ilvl w:val="0"/>
        <w:numId w:val="0"/>
      </w:numPr>
      <w:ind w:left="360" w:hanging="360"/>
    </w:pPr>
    <w:rPr>
      <w:b/>
    </w:rPr>
  </w:style>
  <w:style w:type="paragraph" w:customStyle="1" w:styleId="113">
    <w:name w:val="Nivel 5"/>
    <w:basedOn w:val="56"/>
    <w:qFormat/>
    <w:uiPriority w:val="0"/>
    <w:pPr>
      <w:ind w:left="851" w:firstLine="0"/>
    </w:pPr>
  </w:style>
  <w:style w:type="paragraph" w:customStyle="1" w:styleId="114">
    <w:name w:val="textbody"/>
    <w:basedOn w:val="1"/>
    <w:qFormat/>
    <w:uiPriority w:val="0"/>
    <w:pPr>
      <w:spacing w:beforeAutospacing="1" w:afterAutospacing="1"/>
    </w:pPr>
    <w:rPr>
      <w:rFonts w:ascii="Times New Roman" w:hAnsi="Times New Roman" w:eastAsia="Times New Roman" w:cs="Times New Roman"/>
    </w:rPr>
  </w:style>
  <w:style w:type="paragraph" w:customStyle="1" w:styleId="115">
    <w:name w:val="em_0020ementa"/>
    <w:basedOn w:val="1"/>
    <w:qFormat/>
    <w:uiPriority w:val="0"/>
    <w:pPr>
      <w:ind w:left="4160" w:firstLine="0"/>
      <w:jc w:val="both"/>
    </w:pPr>
    <w:rPr>
      <w:rFonts w:ascii="Times New Roman" w:hAnsi="Times New Roman" w:eastAsia="Times New Roman" w:cs="Times New Roman"/>
      <w:sz w:val="28"/>
      <w:szCs w:val="28"/>
    </w:rPr>
  </w:style>
  <w:style w:type="paragraph" w:customStyle="1" w:styleId="116">
    <w:name w:val="Revision"/>
    <w:semiHidden/>
    <w:qFormat/>
    <w:uiPriority w:val="99"/>
    <w:pPr>
      <w:widowControl/>
      <w:suppressAutoHyphens/>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customStyle="1" w:styleId="117">
    <w:name w:val="texto1"/>
    <w:basedOn w:val="1"/>
    <w:qFormat/>
    <w:uiPriority w:val="0"/>
    <w:pPr>
      <w:spacing w:beforeAutospacing="1" w:afterAutospacing="1"/>
    </w:pPr>
    <w:rPr>
      <w:rFonts w:ascii="Times New Roman" w:hAnsi="Times New Roman" w:eastAsia="Times New Roman" w:cs="Times New Roman"/>
    </w:rPr>
  </w:style>
  <w:style w:type="paragraph" w:customStyle="1" w:styleId="118">
    <w:name w:val="x_western"/>
    <w:basedOn w:val="1"/>
    <w:qFormat/>
    <w:uiPriority w:val="0"/>
    <w:pPr>
      <w:spacing w:beforeAutospacing="1" w:afterAutospacing="1"/>
    </w:pPr>
    <w:rPr>
      <w:rFonts w:ascii="Times New Roman" w:hAnsi="Times New Roman" w:eastAsia="Times New Roman" w:cs="Times New Roman"/>
    </w:rPr>
  </w:style>
  <w:style w:type="paragraph" w:customStyle="1" w:styleId="119">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120">
    <w:name w:val="Normal_1"/>
    <w:qFormat/>
    <w:uiPriority w:val="0"/>
    <w:pPr>
      <w:widowControl/>
      <w:suppressAutoHyphens/>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customStyle="1" w:styleId="121">
    <w:name w:val="tcu_-__ac_-_item_9_-_1ª_linha"/>
    <w:basedOn w:val="1"/>
    <w:qFormat/>
    <w:uiPriority w:val="0"/>
    <w:pPr>
      <w:spacing w:beforeAutospacing="1" w:afterAutospacing="1"/>
    </w:pPr>
    <w:rPr>
      <w:rFonts w:ascii="Times New Roman" w:hAnsi="Times New Roman" w:eastAsia="Times New Roman" w:cs="Times New Roman"/>
    </w:rPr>
  </w:style>
  <w:style w:type="paragraph" w:customStyle="1" w:styleId="122">
    <w:name w:val="texto_justificado_recuo_primeira_linha"/>
    <w:basedOn w:val="1"/>
    <w:qFormat/>
    <w:uiPriority w:val="0"/>
    <w:pPr>
      <w:spacing w:beforeAutospacing="1" w:afterAutospacing="1"/>
    </w:pPr>
    <w:rPr>
      <w:rFonts w:ascii="Times New Roman" w:hAnsi="Times New Roman" w:eastAsia="Times New Roman" w:cs="Times New Roman"/>
    </w:rPr>
  </w:style>
  <w:style w:type="paragraph" w:customStyle="1" w:styleId="123">
    <w:name w:val="texto_justificado"/>
    <w:basedOn w:val="1"/>
    <w:qFormat/>
    <w:uiPriority w:val="0"/>
    <w:pPr>
      <w:spacing w:beforeAutospacing="1" w:afterAutospacing="1"/>
    </w:pPr>
    <w:rPr>
      <w:rFonts w:ascii="Times New Roman" w:hAnsi="Times New Roman" w:eastAsia="Times New Roman" w:cs="Times New Roman"/>
    </w:rPr>
  </w:style>
  <w:style w:type="paragraph" w:customStyle="1" w:styleId="12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jc w:val="both"/>
    </w:pPr>
    <w:rPr>
      <w:rFonts w:eastAsia="Calibri"/>
      <w:i/>
      <w:iCs/>
      <w:color w:val="000000"/>
      <w:sz w:val="20"/>
      <w:lang w:eastAsia="zh-CN"/>
    </w:rPr>
  </w:style>
  <w:style w:type="paragraph" w:customStyle="1" w:styleId="125">
    <w:name w:val="corpo"/>
    <w:basedOn w:val="1"/>
    <w:qFormat/>
    <w:uiPriority w:val="0"/>
    <w:pPr>
      <w:spacing w:beforeAutospacing="1" w:afterAutospacing="1"/>
    </w:pPr>
    <w:rPr>
      <w:rFonts w:ascii="Times New Roman" w:hAnsi="Times New Roman" w:eastAsia="Times New Roman" w:cs="Times New Roman"/>
    </w:rPr>
  </w:style>
  <w:style w:type="paragraph" w:customStyle="1" w:styleId="126">
    <w:name w:val="item_nivel2"/>
    <w:basedOn w:val="1"/>
    <w:qFormat/>
    <w:uiPriority w:val="0"/>
    <w:pPr>
      <w:spacing w:beforeAutospacing="1" w:afterAutospacing="1"/>
    </w:pPr>
    <w:rPr>
      <w:rFonts w:ascii="Times New Roman" w:hAnsi="Times New Roman" w:eastAsia="Times New Roman" w:cs="Times New Roman"/>
    </w:rPr>
  </w:style>
  <w:style w:type="paragraph" w:customStyle="1" w:styleId="127">
    <w:name w:val="item_nivel1"/>
    <w:basedOn w:val="1"/>
    <w:qFormat/>
    <w:uiPriority w:val="0"/>
    <w:pPr>
      <w:spacing w:beforeAutospacing="1" w:afterAutospacing="1"/>
    </w:pPr>
    <w:rPr>
      <w:rFonts w:ascii="Times New Roman" w:hAnsi="Times New Roman" w:eastAsia="Times New Roman" w:cs="Times New Roman"/>
    </w:rPr>
  </w:style>
  <w:style w:type="paragraph" w:customStyle="1" w:styleId="128">
    <w:name w:val="item_alinea_letra"/>
    <w:basedOn w:val="1"/>
    <w:qFormat/>
    <w:uiPriority w:val="0"/>
    <w:pPr>
      <w:spacing w:beforeAutospacing="1" w:afterAutospacing="1"/>
    </w:pPr>
    <w:rPr>
      <w:rFonts w:ascii="Times New Roman" w:hAnsi="Times New Roman" w:eastAsia="Times New Roman" w:cs="Times New Roman"/>
    </w:rPr>
  </w:style>
  <w:style w:type="paragraph" w:customStyle="1" w:styleId="129">
    <w:name w:val="Standard"/>
    <w:qFormat/>
    <w:uiPriority w:val="0"/>
    <w:pPr>
      <w:widowControl/>
      <w:suppressAutoHyphens/>
      <w:bidi w:val="0"/>
      <w:spacing w:before="0" w:after="0"/>
      <w:jc w:val="left"/>
    </w:pPr>
    <w:rPr>
      <w:rFonts w:ascii="Liberation Serif" w:hAnsi="Liberation Serif" w:eastAsia="NSimSun" w:cs="Lucida Sans"/>
      <w:color w:val="auto"/>
      <w:kern w:val="2"/>
      <w:sz w:val="24"/>
      <w:szCs w:val="24"/>
      <w:lang w:val="pt-BR" w:eastAsia="zh-CN" w:bidi="hi-IN"/>
    </w:rPr>
  </w:style>
  <w:style w:type="paragraph" w:customStyle="1" w:styleId="130">
    <w:name w:val="Text body"/>
    <w:basedOn w:val="129"/>
    <w:qFormat/>
    <w:uiPriority w:val="0"/>
    <w:pPr>
      <w:spacing w:before="0" w:after="140" w:line="276" w:lineRule="auto"/>
    </w:pPr>
  </w:style>
  <w:style w:type="paragraph" w:customStyle="1" w:styleId="131">
    <w:name w:val="dou-paragraph"/>
    <w:basedOn w:val="1"/>
    <w:qFormat/>
    <w:uiPriority w:val="0"/>
    <w:pPr>
      <w:spacing w:beforeAutospacing="1" w:afterAutospacing="1"/>
    </w:pPr>
    <w:rPr>
      <w:rFonts w:ascii="Times New Roman" w:hAnsi="Times New Roman" w:eastAsia="Times New Roman" w:cs="Times New Roman"/>
    </w:rPr>
  </w:style>
  <w:style w:type="paragraph" w:customStyle="1" w:styleId="132">
    <w:name w:val="citação 2"/>
    <w:basedOn w:val="33"/>
    <w:qFormat/>
    <w:uiPriority w:val="0"/>
    <w:pPr>
      <w:overflowPunct/>
    </w:pPr>
    <w:rPr>
      <w:szCs w:val="20"/>
    </w:rPr>
  </w:style>
  <w:style w:type="paragraph" w:customStyle="1" w:styleId="133">
    <w:name w:val="Conteúdo do quadro"/>
    <w:basedOn w:val="1"/>
    <w:qFormat/>
    <w:uiPriority w:val="0"/>
  </w:style>
  <w:style w:type="table" w:customStyle="1" w:styleId="134">
    <w:name w:val="Table Normal"/>
    <w:qFormat/>
    <w:uiPriority w:val="0"/>
  </w:style>
  <w:style w:type="table" w:customStyle="1" w:styleId="135">
    <w:name w:val="_Style 135"/>
    <w:basedOn w:val="134"/>
    <w:qFormat/>
    <w:uiPriority w:val="0"/>
    <w:tblPr>
      <w:tblCellMar>
        <w:top w:w="0" w:type="dxa"/>
        <w:left w:w="108" w:type="dxa"/>
        <w:bottom w:w="0" w:type="dxa"/>
        <w:right w:w="108" w:type="dxa"/>
      </w:tblCellMar>
    </w:tblPr>
  </w:style>
  <w:style w:type="table" w:customStyle="1" w:styleId="136">
    <w:name w:val="_Style 136"/>
    <w:basedOn w:val="134"/>
    <w:qFormat/>
    <w:uiPriority w:val="0"/>
    <w:tblPr>
      <w:tblCellMar>
        <w:top w:w="0" w:type="dxa"/>
        <w:left w:w="108" w:type="dxa"/>
        <w:bottom w:w="0" w:type="dxa"/>
        <w:right w:w="108" w:type="dxa"/>
      </w:tblCellMar>
    </w:tblPr>
  </w:style>
  <w:style w:type="table" w:customStyle="1" w:styleId="137">
    <w:name w:val="_Style 140"/>
    <w:basedOn w:val="134"/>
    <w:qFormat/>
    <w:uiPriority w:val="0"/>
    <w:tblPr>
      <w:tblCellMar>
        <w:top w:w="0" w:type="dxa"/>
        <w:left w:w="108" w:type="dxa"/>
        <w:bottom w:w="0" w:type="dxa"/>
        <w:right w:w="108" w:type="dxa"/>
      </w:tblCellMar>
    </w:tblPr>
  </w:style>
  <w:style w:type="table" w:customStyle="1" w:styleId="138">
    <w:name w:val="_Style 141"/>
    <w:basedOn w:val="134"/>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roundtripDataSignature="AMtx7miKNYHZusUnm50UXmnVuXn/WL7Zbw==">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jxicj5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qcRCgp0ZXh0L3BsYWluEpgR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Ap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K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So+CgVBdXRvcho1Ly9zc2wuZ3N0YXRpYy5jb20vZG9jcy9jb21tb24vYmx1ZV9zaWxob3VldHRlOTYtMC5wbmcwsMvr7L0xOLDL6+y9MXJACgVBdXRvcho3CjUvL3NzbC5nc3RhdGljLmNvbS9kb2NzL2NvbW1vbi9ibHVlX3NpbGhvdWV0dGU5Ni0wLnBuZ3gAiAEBmgEGCAAQABgAqgGnERKkEU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8YnI+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2wAQC4AQEYsMvr7L0xILDL6+y9MTAAQglraXguY210NDgirgwKC0FBQUE4cV9FckhFEoQMCgtBQUFBOHFfRXJIRRILQUFBQThxX0VySEUawgMKCXRleHQvaHRtbB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4iwwMKCnRleHQvcGxhaW4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Kj4KBUF1dG9yGjUvL3NzbC5nc3RhdGljLmNvbS9kb2NzL2NvbW1vbi9ibHVlX3NpbGhvdWV0dGU5Ni0wLnBuZzCwy+vsvTE4sMvr7L0xckAKBUF1dG9yGjcKNS8vc3NsLmdzdGF0aWMuY29tL2RvY3MvY29tbW9uL2JsdWVfc2lsaG91ZXR0ZTk2LTAucG5neACIAQGaAQYIABAAGACqAbcD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iKCEQoKdGV4dC9wbGFpbhLz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K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gp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C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CsOJIHZlZGFkYSBhIGluY2x1c8OjbyBkZSByZXF1aXNpdG9zIHF1ZSBuw6NvIHRlbmhhbSBzdXBvcnRlIG5vcyBhcnRzLiA2NiBhIDY5IGRhIExlaSBuwrogMTQuMTMzLCBkZSAyMDIxLio+CgVBdXRvcho1Ly9zc2wuZ3N0YXRpYy5jb20vZG9jcy9jb21tb24vYmx1ZV9zaWxob3VldHRlOTYtMC5wbmcwsMvr7L0xOLDL6+y9MXJACgVBdXRvcho3CjUvL3NzbC5nc3RhdGljLmNvbS9kb2NzL2NvbW1vbi9ibHVlX3NpbGhvdWV0dGU5Ni0wLnBuZ3gAiAEBmgEGCAAQABgAqgGCERL/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c3RhYmVsZWNlIHF1ZSBvIHByYXpvIHNlcsOhIGRlIHVtIG3DqnMuIucDCgp0ZXh0L3BsYWluEtgD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K2AwoKdGV4dC9wbGFpbh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o+CgVBdXRvcho1Ly9zc2wuZ3N0YXRpYy5jb20vZG9jcy9jb21tb24vYmx1ZV9zaWxob3VldHRlOTYtMC5wbmcw4MmLy7sxOODJi8u7MXJACgVBdXRvcho3CjUvL3NzbC5nc3RhdGljLmNvbS9kb2NzL2NvbW1vbi9ibHVlX3NpbGhvdWV0dGU5Ni0wLnBuZ3gAiAEBmgEGCAAQABgAqgGqAx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rABALgBARjgyYvLuzEg4MmLy7sxMABCCWtpeC5jbXQ1OCKxDwoLQUFBQThxX0VyR28Shw8KC0FBQUE4cV9FckdvEgtBQUFBOHFfRXJHbxrDBAoJdGV4dC9odG1sErU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AoRVRQKS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gbm8gw6JtYml0byBkYSBhZG1pbmlzdHJhw6fDo28gcMO6YmxpY2EgZmVkZXJhbCBkaXJldGEsIGF1dMOhcnF1aWNhIGUgZnVuZGFjaW9uYWwsIGUgc29icmUgbyBTaXN0ZW1hIEVUUCBkaWdpdGFs4oCdLiLEBAoKdGV4dC9wbGFpbhK1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IG5vIMOibWJpdG8gZGEgYWRtaW5pc3RyYcOnw6NvIHDDumJsaWNhIGZlZGVyYWwgZGlyZXRhLCBhdXTDoXJxdWljYSBlIGZ1bmRhY2lvbmFsLCBlIHNvYnJlIG8gU2lzdGVtYSBFVFAgZGlnaXRhbOKAnS4qPgoFQXV0b3IaNS8vc3NsLmdzdGF0aWMuY29tL2RvY3MvY29tbW9uL2JsdWVfc2lsaG91ZXR0ZTk2LTAucG5nMLDL6+y9MTiwy+vsvTFyQAoFQXV0b3IaNwo1Ly9zc2wuZ3N0YXRpYy5jb20vZG9jcy9jb21tb24vYmx1ZV9zaWxob3VldHRlOTYtMC5wbmd4AIgBAZoBBggAEAAYAKoBuAQStQ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ChFVFAp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BubyDDom1iaXRvIGRhIGFkbWluaXN0cmHDp8OjbyBww7pibGljYSBmZWRlcmFsIGRpcmV0YSwgYXV0w6FycXVpY2EgZSBmdW5kYWNpb25hbCwgZSBzb2JyZSBvIFNpc3RlbWEgRVRQIGRpZ2l0YWzigJ0usAEAuAEBGLDL6+y9MSCwy+vsvTEwAEIIa2l4LmNtdDUing0KC0FBQUE4cV9FckdzEvMMCgtBQUFBOHFfRXJHcxILQUFBQThxX0VyR3M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LDL6+y9MTiwy+vsvTF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wy+vsvTEgsMvr7L0xMABCCWtpeC5jbXQ1MSL6VQoLQUFBQThxX0VyRnMS0FUKC0FBQUE4cV9FckZzEgtBQUFBOHFfRXJGcxqTHAoJdGV4dC9odG1sEoUc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uZWNlc3NpZGFkZSBkZSBkZXNjcmnDp8OjbyBkYSBzb2x1w6fDo28gY29tbyB1bSB0b2RvLCBjb25zaWRlcmFkbyB0b2RvIG8gY2ljbG8gZGUgdmlkYSBkbyBvYmpldG8sIGNvbSBwcmVmZXLDqm5jaWEgYSBhcnJhbmpvcyBpbm92YWRvcmVzIGVtIHNlZGUgZGUgZWNvbm9taWEgY2lyY3VsYXIuPGJyP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jxicj5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jxicj5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jxicj48YnI+Tm90YSBFeHBsaWNhdGl2YSA1OiBPIGFydC4gNDAsIMKnMcK6LCBpbmNpc28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TyBjYXTDoWxvZ28gZWxldHLDtG5pY28gZGUgc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PGJyPjxicj5Ob3RhIEV4cGxpY2F0aXZhIDY6IEVtIGhhdmVuZG8gZWxlbWVudG9zIGRlIHN1c3RlbnRhYmlsaWRhZGUgKGZvcm5lY2ltZW50byBlbSBtYXRlcmlhbCByZWNpY2zDoXZlbCBvdSBjb20gbWFkZWlyYSBkZSByZWZsb3Jlc3RhbWVudG8gZXRjLikgaW5lcmVudGVzIGFvIG9iaiLtGwoKdGV4dC9wbGFpbhLeG05vdGEgRXhwbGljYXRpdmEgMTogQXJ0aWdvIDE4LCDCpzHCuiwgZGEgTGVpIG7CuiAxNC4xMzMsIGRlIDIwMjEsIGNvbnTDqW0gYSBzZWd1aW50ZSByZWRhw6fDo286IAr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goK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goKTm90YSBFeHBsaWNhdGl2YSA0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KCk5vdGEgRXhwbGljYXRpdmEgNTogTyBhcnQuIDQwLCDCpzHCuiwgaW5jaXNv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8gY2F0w6Fsb2dvIGVsZXRyw7RuaWNvIGRlIH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PGJyP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PGJyPk5vdGEgRXhwbGljYXRpdmEgNDogTyBhcnQuIDbCuiwgWFhJSUksIOKAnGPigJ0sIGRhIExlaSBuwrogMTQuMTMzLCBkZSAyMDIx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PGJyPjxicj5Ob3RhIEV4cGxpY2F0aXZhIDU6IE8gYXJ0LiA0MCwgwqcxwrosIGluY2lzby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P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48YnI+PGJyPk5vdGEgRXhwbGljYXRpdmEgNjogRW0gaGF2ZW5kbyBlbGVtZW50b3MgZGUgc3VzdGVudGFiaWxpZGFkZSAoZm9ybmVjaW1lbnRvIGVtIG1hdGVyaWFsIHJlY2ljbMOhdmVsIG91IGNvbSBtYWRlaXJhIGRlIHJlZmxvcmVzdGFtZW50byBldGMuKSBpbmVyZW50ZXMgYW8gb2JqsAEAuAEBGLDL6+y9MSCwy+vsvTEwAEIIa2l4LmNtdDYiqRUKC0FBQUE4cV9FckdVEv4UCgtBQUFBOHFfRXJHVRILQUFBQThxX0VyR1UawAYKCXRleHQvaHRtbBKyBk5vdGEgRXhwbGljYXRpdmE6IE8gc3ViaXRlbSA4LjEz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IsEGCgp0ZXh0L3BsYWluErIGTm90YSBFeHBsaWNhdGl2YTogTyBzdWJpdGVtIDguMTM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qPgoFQXV0b3IaNS8vc3NsLmdzdGF0aWMuY29tL2RvY3MvY29tbW9uL2JsdWVfc2lsaG91ZXR0ZTk2LTAucG5nMLDL6+y9MTiwy+vsvTFyQAoFQXV0b3IaNwo1Ly9zc2wuZ3N0YXRpYy5jb20vZG9jcy9jb21tb24vYmx1ZV9zaWxob3VldHRlOTYtMC5wbmd4AIgBAZoBBggAEAAYAKoBtQYSsgZOb3RhIEV4cGxpY2F0aXZhOiBPIHN1Yml0ZW0gOC4xMy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rABALgBARiwy+vsvTEgsMvr7L0xMABCCWtpeC5jbXQ0MSKKCwoLQUFBQThxX0VyRncS3woKC0FBQUE4cV9FckZ3EgtBQUFBOHFfRXJGdxqLAwoJdGV4dC9odG1s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IowDCgp0ZXh0L3BsYWlu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Kj4KBUF1dG9yGjUvL3NzbC5nc3RhdGljLmNvbS9kb2NzL2NvbW1vbi9ibHVlX3NpbGhvdWV0dGU5Ni0wLnBuZzCwy+vsvTE4sMvr7L0xckAKBUF1dG9yGjcKNS8vc3NsLmdzdGF0aWMuY29tL2RvY3MvY29tbW9uL2JsdWVfc2lsaG91ZXR0ZTk2LTAucG5neACIAQGaAQYIABAAGACqAYAD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PGJyPjxicj5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IoMPCgp0ZXh0L3BsYWluEvQ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Cgp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Kj4KBUF1dG9yGjUvL3NzbC5nc3RhdGljLmNvbS9kb2NzL2NvbW1vbi9ibHVlX3NpbGhvdWV0dGU5Ni0wLnBuZzCwy+vsvTE4sMvr7L0xckAKBUF1dG9yGjcKNS8vc3NsLmdzdGF0aWMuY29tL2RvY3MvY29tbW9uL2JsdWVfc2lsaG91ZXR0ZTk2LTAucG5neACIAQGaAQYIABAAGACqAf0OEvo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PGJyPjxicj5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sAEAuAEBGLDL6+y9MSCwy+vsvTEwAEIJa2l4LmNtdDEwItgOCgtBQUFBOHFfRXJHdxKtDgoLQUFBQThxX0VyR3cSC0FBQUE4cV9Fckd3GqUECgl0ZXh0L2h0bWw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IqYECgp0ZXh0L3BsYWlu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o+CgVBdXRvcho1Ly9zc2wuZ3N0YXRpYy5jb20vZG9jcy9jb21tb24vYmx1ZV9zaWxob3VldHRlOTYtMC5wbmcwsMvr7L0xOLDL6+y9MXJACgVBdXRvcho3CjUvL3NzbC5nc3RhdGljLmNvbS9kb2NzL2NvbW1vbi9ibHVlX3NpbGhvdWV0dGU5Ni0wLnBuZ3gAiAEBmgEGCAAQABgAqgGa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6wAQC4AQEYsMvr7L0xILDL6+y9MTAAQglraXguY210NTciuRMKC0FBQUE4cV9FckVjEo4TCgtBQUFBOHFfRXJFYxILQUFBQThxX0VyRWMa8AUKCXRleHQvaHRtbB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LxBQoKdGV4dC9wbGFpbh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o+CgVBdXRvcho1Ly9zc2wuZ3N0YXRpYy5jb20vZG9jcy9jb21tb24vYmx1ZV9zaWxob3VldHRlOTYtMC5wbmcwsMvr7L0xOLDL6+y9MXJACgVBdXRvcho3CjUvL3NzbC5nc3RhdGljLmNvbS9kb2NzL2NvbW1vbi9ibHVlX3NpbGhvdWV0dGU5Ni0wLnBuZ3gAiAEBmgEGCAAQABgAqgHlBR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rABALgBARiwy+vsvTEgsMvr7L0xMABCCWtpeC5jbXQzMiLfCQoLQUFBQThxX0VyRkUStAkKC0FBQUE4cV9FckZFEgtBQUFBOHFfRXJGRRrSAgoJdGV4dC9odG1s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ItMCCgp0ZXh0L3BsYWlu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Kj4KBUF1dG9yGjUvL3NzbC5nc3RhdGljLmNvbS9kb2NzL2NvbW1vbi9ibHVlX3NpbGhvdWV0dGU5Ni0wLnBuZzCwy+vsvTE4sMvr7L0xckAKBUF1dG9yGjcKNS8vc3NsLmdzdGF0aWMuY29tL2RvY3MvY29tbW9uL2JsdWVfc2lsaG91ZXR0ZTk2LTAucG5neACIAQGaAQYIABAAGACqAccC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Ob3RhIEV4cGxpY2F0aXZhIDI6IFByYXpvIGRlIFZpZ8OqbmNpYSBlIEVtcGVuaG8gLSBhcnQuIDEwNSBkYSBMZWkgbsK6IDE0LjEzMywgZGUgMjAyMSDigJMgRm9ybmVjaW1lbnRvIE7Do28tQ29udMOtbnVvOiBFbSBjYXNvIGRlIGZvcm5lY2ltZW50byBuw6NvIGNvbnTDrW51bywgbyBwcmF6byBkZSB2aWfDqm5jaWEgZGV2ZSBzZXIgbyBzdWZpY2llbnRlIHBhcmEgYSBlbnRyZWdh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AtIEZvcm5lY2ltZW50byBDb250w61udW8gLSBBIGRlZmluacOnw6NvIGRlIGZvcm5lY2ltZW50byBjb250w61udW8gY29uc3RhIG5vIGFydC4gNsK6LCBYViBkYSBMZWkgbsK6IDE0LjEzMywgZGUgMjAyMSwgc2VuZG8gYXMg4oCcY29tcHJhcyByZWFsaXphZGFzIHBlbGEgQWRtaW5pc3RyYcOnw6NvIFDDumJsaWNh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GZvcm5lY2ltZW50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iKWFwoKdGV4dC9wbGFpbhKHF05vdGEgRXhwbGljYXRpdmEgMTogRW5xdWFkcmFtZW50byBkYSBDb250cmF0YcOnw6NvIHBhcmEgZmlucyBkZSB2aWfDqm5jaWEgLSBIw6EgZG9pcyB0aXBvcyBkZSBjb250cmF0YcOnw6NvIHBvciBsaWNpdGHDp8OjbyBwYXJhIGFxdWlzacOnw6NvIGRlIGJlbnMsIG5vIHF1ZSB0YW5nZSDDoCB2aWfDqm5jaWE6IAp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CmIpIEjDoSBmb3JuZWNpbWVudG8gY29udMOtbnVvIHF1YW5kbyBhIGVudHJlZ2EgZG9zIGJlbnMgw6kgdW1hIG5lY2Vzc2lkYWRlIHBlcm1hbmVudGUuIMOJIG8gY2FzbywgcG9yIGV4ZW1wbG8sIGRlIHVuaWRhZGVzIGhvc3BpdGFsYXJlcyBxdWUgZGVtYW5kYW0gc2VtcHJlIGluc3Vtb3MgZGUgc2HDumRlIGVzcGVjw61maWNvcyBwYXJhIHNldSBwcsOzcHJpbyBmdW5jaW9uYW1lbnRvIGNvbnTDrW51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KC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C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ApEZSBhY29yZG8gY29tIG8gYXJ0aWdvIDEwNyBkYSBMZWkgbsK6IDE0LjEzMywgZGUgMjAyMSwgc2Vyw6EgcG9zc8OtdmVsIHF1ZSBjb250cmF0b3MgZGUgZm9ybmVjaW1lbnR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Kj4KBUF1dG9yGjUvL3NzbC5nc3RhdGljLmNvbS9kb2NzL2NvbW1vbi9ibHVlX3NpbGhvdWV0dGU5Ni0wLnBuZzCwy+vsvTE4sMvr7L0xckAKBUF1dG9yGjcKNS8vc3NsLmdzdGF0aWMuY29tL2RvY3MvY29tbW9uL2JsdWVfc2lsaG91ZXR0ZTk2LTAucG5neACIAQGaAQYIABAAGACqAagXEqUXTm90YSBFeHBsaWNhdGl2YSAxOiBFbnF1YWRyYW1lbnRvIGRhIENvbnRyYXRhw6fDo28gcGFyYSBmaW5zIGRlIHZpZ8OqbmNpYSAtIEjDoSBkb2lzIHRpcG9zIGRlIGNvbnRyYXRhw6fDo28gcG9yIGxpY2l0YcOnw6NvIHBhcmEgYXF1aXNpw6fDo28gZGUgYmVucywgbm8gcXVlIHRhbmdlIMOgIHZpZ8OqbmNpYTogPGJyP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48YnI+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jxicj48YnI+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qPgoFQXV0b3IaNS8vc3NsLmdzdGF0aWMuY29tL2RvY3MvY29tbW9uL2JsdWVfc2lsaG91ZXR0ZTk2LTAucG5nMLDL6+y9MTiwy+vsvTFyQAoFQXV0b3IaNwo1Ly9zc2wuZ3N0YXRpYy5jb20vZG9jcy9jb21tb24vYmx1ZV9zaWxob3VldHRlOTYtMC5wbmd4AIgBAZoBBggAEAAYAKoB+wgS+Ah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4imwIKCnRleHQvcGxhaW4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Kj4KBUF1dG9yGjUvL3NzbC5nc3RhdGljLmNvbS9kb2NzL2NvbW1vbi9ibHVlX3NpbGhvdWV0dGU5Ni0wLnBuZzCwy+vsvTE4sMvr7L0xckAKBUF1dG9yGjcKNS8vc3NsLmdzdGF0aWMuY29tL2RvY3MvY29tbW9uL2JsdWVfc2lsaG91ZXR0ZTk2LTAucG5neACIAQGaAQYIABAAGACqAY8C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rABALgBARiwy+vsvTEgsMvr7L0xMABCCWtpeC5jbXQxNyKCEgoLQUFBQThxX0VyRzAS1xEKC0FBQUE4cV9FckcwEgtBQUFBOHFfRXJHMBqzBQoJdGV4dC9odG1s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tAUKCnRleHQvcGxhaW4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sMvr7L0xOLDL6+y9MXJACgVBdXRvcho3CjUvL3NzbC5nc3RhdGljLmNvbS9kb2NzL2NvbW1vbi9ibHVlX3NpbGhvdWV0dGU5Ni0wLnBuZ3gAiAEBmgEGCAAQABgAqgGoBR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LDL6+y9MSCwy+vsvTEwAEIJa2l4LmNtdDUyIrkcCgtBQUFBOHFfRXJFbxKOHAoLQUFBQThxX0VyRW8SC0FBQUE4cV9FckVvGvMICgl0ZXh0L2h0bWwS5Qh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4i6wgKCnRleHQvcGxhaW4S3Ah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4qPgoFQXV0b3IaNS8vc3NsLmdzdGF0aWMuY29tL2RvY3MvY29tbW9uL2JsdWVfc2lsaG91ZXR0ZTk2LTAucG5nMLDL6+y9MTiwy+vsvTFyQAoFQXV0b3IaNwo1Ly9zc2wuZ3N0YXRpYy5jb20vZG9jcy9jb21tb24vYmx1ZV9zaWxob3VldHRlOTYtMC5wbmd4AIgBAZoBBggAEAAYAKoB6AgS5Qh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6wAQC4AQEYsMvr7L0xILDL6+y9MTAAQglraXguY210Njci5RsKC0FBQUE4cV9FckZRErobCgtBQUFBOHFfRXJGURILQUFBQThxX0VyRlEa1AgKCXRleHQvaHRtbB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ItUICgp0ZXh0L3BsYWlu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4qPgoFQXV0b3IaNS8vc3NsLmdzdGF0aWMuY29tL2RvY3MvY29tbW9uL2JsdWVfc2lsaG91ZXR0ZTk2LTAucG5nMLDL6+y9MTiwy+vsvTFyQAoFQXV0b3IaNwo1Ly9zc2wuZ3N0YXRpYy5jb20vZG9jcy9jb21tb24vYmx1ZV9zaWxob3VldHRlOTYtMC5wbmd4AIgBAZoBBggAEAAYAKoByQg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rABALgBARiwy+vsvTEgsMvr7L0xMABCCWtpeC5jbXQ0MiLAVAoLQUFBQThxX0VyRjQSllQKC0FBQUE4cV9FckY0EgtBQUFBOHFfRXJGNBrYGwoJdGV4dC9odG1sEsobTm90YSBFeHBsaWNhdGl2YSAxOiBPIFRlcm1vIGRlIFJlZmVyw6puY2lhIGUgb3MgRXN0dWRvcyBUw6ljbmljb3MgUHJlbGltaW5hcmVzIGRldmVyw6NvIGVzdGFyIGFsaW5oYWRvcyBjb20gbyBQbGFubyBEaXJldG9yIGRlIExvZ8Otc3RpY2EgU3VzdGVudMOhdmVsLCBQbGFubyBkZSBDb250cmF0YcOnw7VlcyBBbnVhbCBhbMOpbSBkZcKgb3V0cm9zIGluc3RydW1lbnRvcyBkZSBwbGFuZWphbWVudG8gZGEgQWRtaW5pc3RyYcOnw6NvLjxicj48YnI+Tm90YSBFeHBsaWNhdGl2YSAyOiBP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hIGFxdWlzacOnw6NvLiBBaW5kYSBxdWUgbsOjbyBjb25zdGFudGUgZG8gdGVybW8gZGUgcmVmZXLDqm5jaWEsIGRlc3RhcXVlLXNlIHF1ZSBhcyBjb250cmF0YcOnw7VlcyBtZWRpYW50ZSBwcmVnw6NvIGVsZXRyw7RuaWNvIGRldmVyw6NvIGVzdGFyIGFsaW5oYWRhcyBjb20gbyBQbGFubyBkZSBHZXN0w6NvIGUgTG9nw61zdGljYSBTdXN0ZW50w6F2ZWwgZG8gw7NyZ8Ojby48YnI+PGJyP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LiAgIDxicj5TZSBob3V2ZXIganVzdGlmaWNhdGl2YSBub3MgYXV0b3MgcGFyYSBhIG7Do28tYWRvw6fDo28gZGUgY3JpdMOpcmlvcyBkZSBzdXN0ZW50YWJpbGlkYWRlIChlIGFwZW5hcyBuZXNzZSBjYXNvKSwgZGV2ZXLDoSBoYXZlciBhIHN1cHJlc3PDo28gZG9zIGRpc3Bvc2l0aXZvcyBlc3BlY8OtZmljb3MgYWNpbWEuPGJyPjxicj5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K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EgYXF1aXNpw6fDo28uIEFpbmRhIHF1ZSBuw6NvIGNvbnN0YW50ZSBkbyB0ZXJtbyBkZSByZWZlcsOqbmNpYSwgZGVzdGFxdWUtc2UgcXVlIGFzIGNvbnRyYXRhw6fDtWVzIG1lZGlhbnRlIHByZWfDo28gZWxldHLDtG5pY28gZGV2ZXLDo28gZXN0YXIgYWxpbmhhZGFzIGNvbSBvIFBsYW5vIGRlIEdlc3TDo28gZSBMb2fDrXN0aWNhIFN1c3RlbnTDoXZlbCBkbyDDs3Jnw6NvLgoK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uICAgClNlIGhvdXZlciBqdXN0aWZpY2F0aXZhIG5vcyBhdXRvcyBwYXJhIGEgbsOjby1hZG/Dp8OjbyBkZSBjcml0w6lyaW9zIGRlIHN1c3RlbnRhYmlsaWRhZGUgKGUgYXBlbmFzIG5lc3NlIGNhc28pLCBkZXZlcsOhIGhhdmVyIGEgc3VwcmVzc8OjbyBkb3MgZGlzcG9zaXRpdm9zIGVzcGVjw61maWNvcyBhY2ltYS4KC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Dxicj5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YSBhcXVpc2nDp8Ojby4gQWluZGEgcXVlIG7Do28gY29uc3RhbnRlIGRvIHRlcm1vIGRlIHJlZmVyw6puY2lhLCBkZXN0YXF1ZS1zZSBxdWUgYXMgY29udHJhdGHDp8O1ZXMgbWVkaWFudGUgcHJlZ8OjbyBlbGV0csO0bmljbyBkZXZlcsOjbyBlc3RhciBhbGluaGFkYXMgY29tIG8gUGxhbm8gZGUgR2VzdMOjbyBlIExvZ8Otc3RpY2EgU3VzdGVudMOhdmVsIGRvIMOzcmfDo28uPGJyP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4gICA8YnI+U2UgaG91dmVyIGp1c3RpZmljYXRpdmEgbm9zIGF1dG9zIHBhcmEgYSBuw6NvLWFkb8Onw6NvIGRlIGNyaXTDqXJpb3MgZGUgc3VzdGVudGFiaWxpZGFkZSAoZSBhcGVuYXMgbmVzc2UgY2FzbyksIGRldmVyw6EgaGF2ZXIgYSBzdXByZXNzw6NvIGRvcyBkaXNwb3NpdGl2b3MgZXNwZWPDrWZpY29zIGFjaW1hLjxicj48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PGJyP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48YnI+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NikgTyBUZXJtbyBkZSBSZWZlcsOqbmNpYSBkZXZlIHNlciBlbGFib3JhZG8gdGFtYsOpbSBubyBTaXN0ZW1hIFRSIERpZ2l0YWwgb3UgZW0gZmVycmFtZW50YSBpbmZvcm1hdGl6YWRhIHByw7NwcmlhLjxicj43KSBB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wZWxhIFNlY3JldGFyaWEgZGUgR2VzdMOjbyBlIElub3Zhw6fDo28sIGRvIE1pbmlzdMOpcmlvIGRhIEdlc3TDo28gZSBkYSBJbm92YcOnw6NvIGVtIFNlcnZpw6dvcyBQw7pibGljb3MgZGV2ZSBzZXIganVzdGlmaWNhZGEgcG9yIGVzY3JpdG8sIGNvbSBhbmV4YcOnw6NvIGFvIHJlc3BlY3Rpdm8gcHJvY2Vzc28gZGUgY29udHJhdGHDp8OjbywgY29uZm9ybWUgYXJ0LiAxOSwgwqcywrosIGRhIExlaSBuwrogMTQuMTMzLCBkZSAyMDIxLjxicj45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48YnI+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PGJyPjExKSBRdWFpc3F1ZXIgc3VnZXN0w7VlcyBkZSBhbHRlcmHDp8OjbyBwb2RlcsOjbyBzZXIgZW5jYW1pbmhhZGFzIGFvIGUtbWFpbDogPGEgaHJlZj0ibWFpbHRvOmNvbnRyb2xhZG9yaWFAb3Vyb3ByZXRvLm1nLmdvdi5iciIgZGF0YS1yYXdIcmVmPSJtYWlsdG86Y29udHJvbGFkb3JpYUBvdXJvcHJldG8ubWcuZ292LmJyIiB0YXJnZXQ9Il9ibGFuayI+Y29udHJvbGFkb3JpYUBvdXJvcHJldG8ubWcuZ292LmJyPC9hPi4iqx0KCnRleHQvcGxhaW4SnB1PUklFTlRBw4fDlUVTIFBBUkEgVVNPIERPIE1PREVMTyDigJMgTEVJVFVSQSBPQlJJR0FUw5NSSUEK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go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C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C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K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KNikgTyBUZXJtbyBkZSBSZWZlcsOqbmNpYSBkZXZlIHNlciBlbGFib3JhZG8gdGFtYsOpbSBubyBTaXN0ZW1hIFRSIERpZ2l0YWwgb3UgZW0gZmVycmFtZW50YSBpbmZvcm1hdGl6YWRhIHByw7NwcmlhLgo3KSBB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go4KSBBIG7Do28gdXRpbGl6YcOnw6NvIGRvcyBtb2RlbG9zIGRlIFRSIGluc3RpdHXDrWRvcyBwZWxhIFNlY3JldGFyaWEgZGUgR2VzdMOjbyBlIElub3Zhw6fDo28sIGRvIE1pbmlzdMOpcmlvIGRhIEdlc3TDo28gZSBkYSBJbm92YcOnw6NvIGVtIFNlcnZpw6dvcyBQw7pibGljb3MgZGV2ZSBzZXIganVzdGlmaWNhZGEgcG9yIGVzY3JpdG8sIGNvbSBhbmV4YcOnw6NvIGFvIHJlc3BlY3Rpdm8gcHJvY2Vzc28gZGUgY29udHJhdGHDp8OjbywgY29uZm9ybWUgYXJ0LiAxOSwgwqcywrosIGRhIExlaSBuwrogMTQuMTMzLCBkZSAyMDIxLgo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K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CjExKSBRdWFpc3F1ZXIgc3VnZXN0w7VlcyBkZSBhbHRlcmHDp8OjbyBwb2RlcsOjbyBzZXIgZW5jYW1pbmhhZGFzIGFvIGUtbWFpbDogY29udHJvbGFkb3JpYUBvdXJvcHJldG8ubWcuZ292LmJyLio+CgVBdXRvcho1Ly9zc2wuZ3N0YXRpYy5jb20vZG9jcy9jb21tb24vYmx1ZV9zaWxob3VldHRlOTYtMC5wbmcwsMvr7L0xOLDL6+y9MXJACgVBdXRvcho3CjUvL3NzbC5nc3RhdGljLmNvbS9kb2NzL2NvbW1vbi9ibHVlX3NpbGhvdWV0dGU5Ni0wLnBuZ3gAiAEBmgEGCAAQABgAqgG/HhK8Hk9SSUVOVEHDh8OVRVMgUEFSQSBVU08gRE8gTU9ERUxPIOKAkyBMRUlUVVJBIE9CUklHQVTDk1JJQTxicj4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PGJyP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My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48YnI+NC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jxicj41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jxicj4xMC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48YnI+MTEpIFF1YWlzcXVlciBzdWdlc3TDtWVzIGRlIGFsdGVyYcOnw6NvIHBvZGVyw6NvIHNlciBlbmNhbWluaGFkYXMgYW8gZS1tYWlsOiA8YSBocmVmPSJtYWlsdG86Y29udHJvbGFkb3JpYUBvdXJvcHJldG8ubWcuZ292LmJyIiBkYXRhLXJhd2hyZWY9Im1haWx0bzpjb250cm9sYWRvcmlhQG91cm9wcmV0by5tZy5nb3YuYnIiIHRhcmdldD0iX2JsYW5rIj5jb250cm9sYWRvcmlhQG91cm9wcmV0by5tZy5nb3YuYnI8L2E+LrABALgBARiwy+vsvTEgsMvr7L0xMABCCGtpeC5jbXQwIvIKCgtBQUFBOHFfRXJGOBLHCgoLQUFBQThxX0VyRjgSC0FBQUE4cV9FckY4GoMDCgl0ZXh0L2h0bWwS9QJ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kuIoQDCgp0ZXh0L3BsYWluEvUC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pLio+CgVBdXRvcho1Ly9zc2wuZ3N0YXRpYy5jb20vZG9jcy9jb21tb24vYmx1ZV9zaWxob3VldHRlOTYtMC5wbmcwsMvr7L0xOLDL6+y9MXJACgVBdXRvcho3CjUvL3NzbC5nc3RhdGljLmNvbS9kb2NzL2NvbW1vbi9ibHVlX3NpbGhvdWV0dGU5Ni0wLnBuZ3gAiAEBmgEGCAAQABgAqgH4AhL1Ak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48YnI+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IuQHCgp0ZXh0L3BsYWluEtUHTm90YSBFeHBsaWNhdGl2YSAxOiBFbSBoYXZlbmRvIGEgbmVjZXNzaWRhZGUgZGUgaW5jbHVzw6NvIGRlIG91dHJhcyBlc3BlY2lmaWNhw6fDtWVzIHTDqWNuaWNhcyBxdWFudG8gw6Agc3ViY29udHJhdGHDp8OjbywgZGV2ZXLDo28gc2VyIGluc2VyaWRhcyBub3MgaXRlbnMgYWNpbWEuCgp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KC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Kj4KBUF1dG9yGjUvL3NzbC5nc3RhdGljLmNvbS9kb2NzL2NvbW1vbi9ibHVlX3NpbGhvdWV0dGU5Ni0wLnBuZzCwy+vsvTE4sMvr7L0xckAKBUF1dG9yGjcKNS8vc3NsLmdzdGF0aWMuY29tL2RvY3MvY29tbW9uL2JsdWVfc2lsaG91ZXR0ZTk2LTAucG5neACIAQGaAQYIABAAGACqAeQHEuEHTm90YSBFeHBsaWNhdGl2YSAxOiBFbSBoYXZlbmRvIGEgbmVjZXNzaWRhZGUgZGUgaW5jbHVzw6NvIGRlIG91dHJhcyBlc3BlY2lmaWNhw6fDtWVzIHTDqWNuaWNhcyBxdWFudG8gw6Agc3ViY29udHJhdGHDp8OjbywgZGV2ZXLDo28gc2VyIGluc2VyaWRhcyBub3MgaXRlbnMgYWNpbWEuPGJyP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48YnI+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sAEAuAEBGLDL6+y9MSCwy+vsvTEwAEIJa2l4LmNtdDE0IqwhCgtBQUFBOHFfRXJGQRKBIQoLQUFBQThxX0VyRkESC0FBQUE4cV9FckZB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sMvr7L0xOLDL6+y9MXJACgVBdXRvcho3CjUvL3NzbC5nc3RhdGljLmNvbS9kb2NzL2NvbW1vbi9ibHVlX3NpbGhvdWV0dGU5Ni0wLnBuZ3gAiAEBmgEGCAAQABgAqgG4ChK1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jxicj5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PGJyP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iqAIKCnRleHQvcGxhaW4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io+CgVBdXRvcho1Ly9zc2wuZ3N0YXRpYy5jb20vZG9jcy9jb21tb24vYmx1ZV9zaWxob3VldHRlOTYtMC5wbmcwsMvr7L0xOLDL6+y9MXJACgVBdXRvcho3CjUvL3NzbC5nc3RhdGljLmNvbS9kb2NzL2NvbW1vbi9ibHVlX3NpbGhvdWV0dGU5Ni0wLnBuZ3gAiAEBmgEGCAAQABgAqgGcA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sAEAuAEBGLDL6+y9MSCwy+vsvTEwAEIJa2l4LmNtdDMwIsIECgtBQUFBOHFfRXJGZxKXBAoLQUFBQThxX0VyRmcSC0FBQUE4cV9FckZn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ItIECgp0ZXh0L3BsYWluEsM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K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Kj4KBUF1dG9yGjUvL3NzbC5nc3RhdGljLmNvbS9kb2NzL2NvbW1vbi9ibHVlX3NpbGhvdWV0dGU5Ni0wLnBuZzCwy+vsvTE4sMvr7L0xckAKBUF1dG9yGjcKNS8vc3NsLmdzdGF0aWMuY29tL2RvY3MvY29tbW9uL2JsdWVfc2lsaG91ZXR0ZTk2LTAucG5neACIAQGaAQYIABAAGACqAckEEsY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ItICCgp0ZXh0L3BsYWlu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qPgoFQXV0b3IaNS8vc3NsLmdzdGF0aWMuY29tL2RvY3MvY29tbW9uL2JsdWVfc2lsaG91ZXR0ZTk2LTAucG5nMMisyJ+7MTjIrMifuzFyQAoFQXV0b3IaNwo1Ly9zc2wuZ3N0YXRpYy5jb20vZG9jcy9jb21tb24vYmx1ZV9zaWxob3VldHRlOTYtMC5wbmd4AIgBAZoBBggAEAAYAKoBxgI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rABALgBARjIrMifuzEgyKzIn7sxMABCCWtpeC5jbXQ2NCK2CwoLQUFBQThxX0VyRm8SjAsKC0FBQUE4cV9FckZvEgtBQUFBOHFfRXJGbxqaAwoJdGV4dC9odG1s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IpsDCgp0ZXh0L3BsYWlu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Kj4KBUF1dG9yGjUvL3NzbC5nc3RhdGljLmNvbS9kb2NzL2NvbW1vbi9ibHVlX3NpbGhvdWV0dGU5Ni0wLnBuZzCwy+vsvTE4sMvr7L0xckAKBUF1dG9yGjcKNS8vc3NsLmdzdGF0aWMuY29tL2RvY3MvY29tbW9uL2JsdWVfc2lsaG91ZXR0ZTk2LTAucG5neACIAQGaAQYIABAAGACqAY8D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sAEAuAEBGLDL6+y9MSCwy+vsvTEwAEIIa2l4LmNtdDIi4zQKC0FBQUE4cV9FckdRErg0CgtBQUFBOHFfRXJHURILQUFBQThxX0VyR1EagBEKCXRleHQvaHRtb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sQCgp0ZXh0L3BsYWluEuw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qPgoFQXV0b3IaNS8vc3NsLmdzdGF0aWMuY29tL2RvY3MvY29tbW9uL2JsdWVfc2lsaG91ZXR0ZTk2LTAucG5nMLDL6+y9MTiwy+vsvTFyQAoFQXV0b3IaNwo1Ly9zc2wuZ3N0YXRpYy5jb20vZG9jcy9jb21tb24vYmx1ZV9zaWxob3VldHRlOTYtMC5wbmd4AIgBAZoBBggAEAAYAKoB9RA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EgaW5zZXLDp8OjbyBubyBUUiBEaWdpdGFsIGRhIGVzcGVjaWZpY2HDp8OjbyBkYSBnYXJhbnRpYSBleGlnaWRhIGUgZGFzIGNvbmRpw6fDtWVzIGRlIG1hbnV0ZW7Dp8OjbyBlIGFzc2lzdMOqbmNpYSB0w6ljbmljYSwgcXVhbmRvIGZvciBvIGNhc28usAEAuAEBGLDL6+y9MSCwy+vsvTEwAEIJa2l4LmNtdDE5Iq4aCgtBQUFBOHFfRXJFcxKDGgoLQUFBQThxX0VyRXMSC0FBQUE4cV9FckVz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LDL6+y9MTiwy+vsvT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sMvr7L0xILDL6+y9MTAAQglraXguY210NDAipyUKC0FBQUE4cV9FckZVEvwkCgtBQUFBOHFfRXJGVRILQUFBQThxX0VyRlUa8AsKCXRleHQvaHRtbBLi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jxicj48YnI+Tm90YSBFeHBsaWNhdGl2YSAyOiBBIHN1YmNvbnRyYXRhw6fDo28gZGV2ZSBzZXIgYXZhbGlhZGEgw6AgbHV6IGRvIGFydGlnbyAxMjIgZGEgTGVpIG7CuiAxNC4xMzMsIGRlIDIwMjE6PGJyP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48YnI+wqcgMcK6IE8gY29udHJhdGFkbyBhcHJlc2VudGFyw6Egw6AgQWRtaW5pc3RyYcOnw6NvIGRvY3VtZW50YcOnw6NvIHF1ZSBjb21wcm92ZSBhIGNhcGFjaWRhZGUgdMOpY25pY2EgZG8gc3ViY29udHJhdGFkbywgcXVlIHNlcsOhIGF2YWxpYWRhIGUganVudGFkYSBhb3MgYXV0b3MgZG8gcHJvY2Vzc28gY29ycmVzcG9uZGVudGUuPGJyPsKnIDLCuiBSZWd1bGFtZW50byBvdSBlZGl0YWwgZGUgbGljaXRhw6fDo28gcG9kZXLDo28gdmVkYXIsIHJlc3RyaW5naXIgb3UgZXN0YWJlbGVjZXIgY29uZGnDp8O1ZXMgcGFyYSBhIHN1YmNvbnRyYXRhw6fDo28uPGJyP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SLfCwoKdGV4dC9wbGFpbhLQ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goKTm90YSBFeHBsaWNhdGl2YSAyOiBBIHN1YmNvbnRyYXRhw6fDo28gZGV2ZSBzZXIgYXZhbGlhZGEgw6AgbHV6IGRvIGFydGlnbyAxMjIgZGEgTGVpIG7CuiAxNC4xMzMsIGRlIDIwMjE6C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KwqcgMcK6IE8gY29udHJhdGFkbyBhcHJlc2VudGFyw6Egw6AgQWRtaW5pc3RyYcOnw6NvIGRvY3VtZW50YcOnw6NvIHF1ZSBjb21wcm92ZSBhIGNhcGFjaWRhZGUgdMOpY25pY2EgZG8gc3ViY29udHJhdGFkbywgcXVlIHNlcsOhIGF2YWxpYWRhIGUganVudGFkYSBhb3MgYXV0b3MgZG8gcHJvY2Vzc28gY29ycmVzcG9uZGVudGUuCsKnIDLCuiBSZWd1bGFtZW50byBvdSBlZGl0YWwgZGUgbGljaXRhw6fDo28gcG9kZXLDo28gdmVkYXIsIHJlc3RyaW5naXIgb3UgZXN0YWJlbGVjZXIgY29uZGnDp8O1ZXMgcGFyYSBhIHN1YmNvbnRyYXRhw6fDo28uC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So+CgVBdXRvcho1Ly9zc2wuZ3N0YXRpYy5jb20vZG9jcy9jb21tb24vYmx1ZV9zaWxob3VldHRlOTYtMC5wbmcwsMvr7L0xOLDL6+y9MXJACgVBdXRvcho3CjUvL3NzbC5nc3RhdGljLmNvbS9kb2NzL2NvbW1vbi9ibHVlX3NpbGhvdWV0dGU5Ni0wLnBuZ3gAiAEBmgEGCAAQABgAqgHlCxLi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jxicj48YnI+Tm90YSBFeHBsaWNhdGl2YSAyOiBBIHN1YmNvbnRyYXRhw6fDo28gZGV2ZSBzZXIgYXZhbGlhZGEgw6AgbHV6IGRvIGFydGlnbyAxMjIgZGEgTGVpIG7CuiAxNC4xMzMsIGRlIDIwMjE6PGJyP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48YnI+wqcgMcK6IE8gY29udHJhdGFkbyBhcHJlc2VudGFyw6Egw6AgQWRtaW5pc3RyYcOnw6NvIGRvY3VtZW50YcOnw6NvIHF1ZSBjb21wcm92ZSBhIGNhcGFjaWRhZGUgdMOpY25pY2EgZG8gc3ViY29udHJhdGFkbywgcXVlIHNlcsOhIGF2YWxpYWRhIGUganVudGFkYSBhb3MgYXV0b3MgZG8gcHJvY2Vzc28gY29ycmVzcG9uZGVudGUuPGJyPsKnIDLCuiBSZWd1bGFtZW50byBvdSBlZGl0YWwgZGUgbGljaXRhw6fDo28gcG9kZXLDo28gdmVkYXIsIHJlc3RyaW5naXIgb3UgZXN0YWJlbGVjZXIgY29uZGnDp8O1ZXMgcGFyYSBhIHN1YmNvbnRyYXRhw6fDo28uPGJyP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KuAgoKdGV4dC9wbGFpb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Kj4KBUF1dG9yGjUvL3NzbC5nc3RhdGljLmNvbS9kb2NzL2NvbW1vbi9ibHVlX3NpbGhvdWV0dGU5Ni0wLnBuZzCwy+vsvTE4sMvr7L0xckAKBUF1dG9yGjcKNS8vc3NsLmdzdGF0aWMuY29tL2RvY3MvY29tbW9uL2JsdWVfc2lsaG91ZXR0ZTk2LTAucG5neACIAQGaAQYIABAAGACqAaIC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4ipQIKCnRleHQvcGxhaW4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io+CgVBdXRvcho1Ly9zc2wuZ3N0YXRpYy5jb20vZG9jcy9jb21tb24vYmx1ZV9zaWxob3VldHRlOTYtMC5wbmcwsMvr7L0xOLDL6+y9MXJACgVBdXRvcho3CjUvL3NzbC5nc3RhdGljLmNvbS9kb2NzL2NvbW1vbi9ibHVlX3NpbGhvdWV0dGU5Ni0wLnBuZ3gAiAEBmgEGCAAQABgAqgGZAh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sAEAuAEBGLDL6+y9MSCwy+vsvTEwAEIJa2l4LmNtdDM2IrMQCgtBQUFBOG9taVRkSRKIEAoLQUFBQThvbWlUZEkSC0FBQUE4b21pVGRJGu8ECgl0ZXh0L2h0bWw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i7QQKCnRleHQvcGxhaW4S3g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K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qPgoFQXV0b3IaNS8vc3NsLmdzdGF0aWMuY29tL2RvY3MvY29tbW9uL2JsdWVfc2lsaG91ZXR0ZTk2LTAucG5nMPCRjsu7MTjwkY7LuzFyQAoFQXV0b3IaNwo1Ly9zc2wuZ3N0YXRpYy5jb20vZG9jcy9jb21tb24vYmx1ZV9zaWxob3VldHRlOTYtMC5wbmd4AIgBAZoBBggAEAAYAKoB5AQ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6wAQC4AQEY8JGOy7sxIPCRjsu7MTAAQglraXguY210NjAiwh8KC0FBQUE4cV9FckUwEpcfCgtBQUFBOHFfRXJFMBILQUFBQThxX0VyRTAa9AkKCXRleHQvaHRtbB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LyCQoKdGV4dC9wbGFpbhLj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o+CgVBdXRvcho1Ly9zc2wuZ3N0YXRpYy5jb20vZG9jcy9jb21tb24vYmx1ZV9zaWxob3VldHRlOTYtMC5wbmcwsMvr7L0xOLDL6+y9MXJACgVBdXRvcho3CjUvL3NzbC5nc3RhdGljLmNvbS9kb2NzL2NvbW1vbi9ibHVlX3NpbGhvdWV0dGU5Ni0wLnBuZ3gAiAEBmgEGCAAQABgAqgHpCR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PGJyP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ZmVkZXJhbCBkaXJldGEsIGF1dMOhcnF1aWNhIGUgZnVuZGFjaW9uYWwuIrMLCgp0ZXh0L3BsYWluEqQLTm90YSBFeHBsaWNhdGl2YSAx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CgpOb3RhIEV4cGxpY2F0aXZhIDI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Ap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Ap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EgbyBjYXTDoWxvZ28gZWxldHLDtG5pY28gZGUgcGFkcm9uaXphw6fDo28gZGUgY29tcHJhcywgc2VydmnDp29zIGUgb2JyYXMsIG5vIMOibWJpdG8gZGEgQWRtaW5pc3RyYcOnw6NvIFDDumJsaWNhIGZlZGVyYWwgZGlyZXRhLCBhdXTDoXJxdWljYSBlIGZ1bmRhY2lvbmFsLio+CgVBdXRvcho1Ly9zc2wuZ3N0YXRpYy5jb20vZG9jcy9jb21tb24vYmx1ZV9zaWxob3VldHRlOTYtMC5wbmcwsMvr7L0xOLDL6+y9MXJACgVBdXRvcho3CjUvL3NzbC5nc3RhdGljLmNvbS9kb2NzL2NvbW1vbi9ibHVlX3NpbGhvdWV0dGU5Ni0wLnBuZ3gAiAEBmgEGCAAQABgAqgGzCxKwC05vdGEgRXhwbGljYXRpdmEgMT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48YnI+Tm90YSBFeHBsaWNhdGl2YSAy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mZWRlcmFsIGRpcmV0YSwgYXV0w6FycXVpY2EgZSBmdW5kYWNpb25hbC6wAQC4AQEYsMvr7L0xILDL6+y9MTAAQghraXguY210OSKnEwoLQUFBQThxX0VyRGMS/BIKC0FBQUE4cV9FckRjEgtBQUFBOHFfRXJEYxrsBQoJdGV4dC9odG1sEt4FTm90YSBFeHBsaWNhdGl2YSAxOiBQZXNxdWlzYSBkZSBQcmXDp29zIC0gQSBlc3RpbWF0aXZhIGRlIHByZcOnb3MgZGV2ZSBzZXIgcHJlY2VkaWRhIGRlIHJlZ3VsYXIgcGVzcXVpc2EsIG5vcyBtb2xkZXMgZG8gYXJ0LiAyMyBkYSBMZWkgbsK6IDE0LjEzMywgZGUgMjAyMTs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PGJyPk5vdGEgRXhwbGljYXRpdmEgMzogVXRpbGl6YXIgYSByZWRhw6fDo28gZG8gaXRlbSA5LjEgbmEgaGlww7N0ZXNlIGRlIGxpY2l0YcOnw6NvIGVtIHF1ZSBmb3IgYWRvdGFkbyBvIGNyaXTDqXJpbyBkZSBqdWxnYW1lbnRvIHBvciBtZW5vciBwcmXDp28sIHNlbSBjYXLDoXRlciBzaWdpbG9zby4i5wUKCnRleHQvcGxhaW4S2AVOb3RhIEV4cGxpY2F0aXZhIDE6IFBlc3F1aXNhIGRlIFByZcOnb3MgLSBBIGVzdGltYXRpdmEgZGUgcHJlw6dvcyBkZXZlIHNlciBwcmVjZWRpZGEgZGUgcmVndWxhciBwZXNxdWlzYSwgbm9zIG1vbGRlcyBkbyBhcnQuIDIzIGRhIExlaSBuwrogMTQuMTMzLCBkZSAyMDIxOw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bmVzdGUgVFIgKENSSVTDiVJJT1MgREUgU0VMRcOHw4NPIERPIEZPUk5FQ0VET1IpIGRlIG1vZG8gcXVlIHN1YSBpbmNsdXPDo28gYXF1aSBzZXJpYSByZWR1bmRhbnRlLiK8BAoKdGV4dC9wbGFpbhKtBE5vdGEgRXhwbGljYXRpdmEgMTogT3MgcmVxdWlzaXRvcyBkYSBjb250cmF0YcOnw6NvIGRldmVyw6NvIHNlciByZWdpc3RyYWRvcyBub3MgU2lzdGVtYXMgVFIgRElHSVRBTCBFIEVUUCBESUdJVEFM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Kj4KBUF1dG9yGjUvL3NzbC5nc3RhdGljLmNvbS9kb2NzL2NvbW1vbi9ibHVlX3NpbGhvdWV0dGU5Ni0wLnBuZzCwy+vsvTE4sMvr7L0xckAKBUF1dG9yGjcKNS8vc3NsLmdzdGF0aWMuY29tL2RvY3MvY29tbW9uL2JsdWVfc2lsaG91ZXR0ZTk2LTAucG5neACIAQGaAQYIABAAGACqAbMEErAETm90YSBFeHBsaWNhdGl2YSAxOiBPcyByZXF1aXNpdG9zIGRhIGNvbnRyYXRhw6fDo28gZGV2ZXLDo28gc2VyIHJlZ2lzdHJhZG9zIG5vcyBTaXN0ZW1hcyBUUiBESUdJVEFMIEUgRVRQIERJR0lUQUwu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6wAQC4AQEYsMvr7L0xILDL6+y9MTAAQghraXguY210NyL1DQoLQUFBQThxX0VyRGcSyg0KC0FBQUE4cV9FckRnEgtBQUFBOHFfRXJEZxqGBAoJdGV4dC9odG1sEvgDTm90YSBFeHBsaWNhdGl2YSAxOiBEZXZlcsOhIHNlciByZWdpc3RyYWRvIG5vIFNpc3RlbWEgZGUgVFIgRGlnaXRhbCBhIGluZGljYcOnw6NvIGRvcyBsb2NhaXMgZGUgZW50cmVnYSBkZSBwcm9kdXRvcyBlIGRhcyByZWdyYXMgcGFyYSByZWNlYmltZW50b3MgcHJvdmlzw7NyaW8gZSBkZWZpbml0aXZvLCBxdWFuZG8gZm9yIG8gY2Fzby48YnI+PGJyP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IoEECgp0ZXh0L3BsYWluEvIDTm90YSBFeHBsaWNhdGl2YSAxOiBEZXZlcsOhIHNlciByZWdpc3RyYWRvIG5vIFNpc3RlbWEgZGUgVFIgRGlnaXRhbCBhIGluZGljYcOnw6NvIGRvcyBsb2NhaXMgZGUgZW50cmVnYSBkZSBwcm9kdXRvcyBlIGRhcyByZWdyYXMgcGFyYSByZWNlYmltZW50b3MgcHJvdmlzw7NyaW8gZSBkZWZpbml0aXZvLCBxdWFuZG8gZm9yIG8gY2Fzby4KC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Kj4KBUF1dG9yGjUvL3NzbC5nc3RhdGljLmNvbS9kb2NzL2NvbW1vbi9ibHVlX3NpbGhvdWV0dGU5Ni0wLnBuZzCwy+vsvTE4sMvr7L0xckAKBUF1dG9yGjcKNS8vc3NsLmdzdGF0aWMuY29tL2RvY3MvY29tbW9uL2JsdWVfc2lsaG91ZXR0ZTk2LTAucG5neACIAQGaAQYIABAAGACqAfsDEvgDTm90YSBFeHBsaWNhdGl2YSAxOiBEZXZlcsOhIHNlciByZWdpc3RyYWRvIG5vIFNpc3RlbWEgZGUgVFIgRGlnaXRhbCBhIGluZGljYcOnw6NvIGRvcyBsb2NhaXMgZGUgZW50cmVnYSBkZSBwcm9kdXRvcyBlIGRhcyByZWdyYXMgcGFyYSByZWNlYmltZW50b3MgcHJvdmlzw7NyaW8gZSBkZWZpbml0aXZvLCBxdWFuZG8gZm9yIG8gY2Fzby48YnI+PGJyP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jxicj5Ob3RhIEV4cGxpY2F0aXZhIDI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LSDgoKdGV4dC9wbGFpbhLDDk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KCk5vdGEgRXhwbGljYXRpdmEgMj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sIGRlIDIwMjE7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C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E5hcyBkZW1haXMgbW9kYWxpZGFkZXM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Kj4KBUF1dG9yGjUvL3NzbC5nc3RhdGljLmNvbS9kb2NzL2NvbW1vbi9ibHVlX3NpbGhvdWV0dGU5Ni0wLnBuZzCwy+vsvTE4sMvr7L0xckAKBUF1dG9yGjcKNS8vc3NsLmdzdGF0aWMuY29tL2RvY3MvY29tbW9uL2JsdWVfc2lsaG91ZXR0ZTk2LTAucG5neACIAQGaAQYIABAAGACqAd4OEtsO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wgZGUgMjAyMTs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48YnI+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6wAQC4AQEYsMvr7L0xILDL6+y9MTAAQglraXguY210MTUi0QcKC0FBQUE4cV9FckRvEqYHCgtBQUFBOHFfRXJEbxILQUFBQThxX0VyRG8a+AEKCXRleHQvaHRtbB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L5AQoKdGV4dC9wbGFpbh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o+CgVBdXRvcho1Ly9zc2wuZ3N0YXRpYy5jb20vZG9jcy9jb21tb24vYmx1ZV9zaWxob3VldHRlOTYtMC5wbmcwsMvr7L0xOLDL6+y9MXJACgVBdXRvcho3CjUvL3NzbC5nc3RhdGljLmNvbS9kb2NzL2NvbW1vbi9ibHVlX3NpbGhvdWV0dGU5Ni0wLnBuZ3gAiAEBmgEGCAAQABgAqgHtAR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pIsYDCgp0ZXh0L3BsYWluErc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KSo+CgVBdXRvcho1Ly9zc2wuZ3N0YXRpYy5jb20vZG9jcy9jb21tb24vYmx1ZV9zaWxob3VldHRlOTYtMC5wbmcwsMvr7L0xOLDL6+y9MXJACgVBdXRvcho3CjUvL3NzbC5nc3RhdGljLmNvbS9kb2NzL2NvbW1vbi9ibHVlX3NpbGhvdWV0dGU5Ni0wLnBuZ3gAiAEBmgEGCAAQABgAqgG6AxK3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mwAQC4AQEYsMvr7L0xILDL6+y9MTAAQglraXguY210NTUiphkKC0FBQUE4cV9FckU0EvwYCgtBQUFBOHFfRXJFNBILQUFBQThxX0VyRTQa7AcKCXRleHQvaHRtbBLeB05vdGEgRXhwbGljYXRpdmEgMTogQSB0YWJlbG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PGJyP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LnBwoKdGV4dC9wbGFpbhLYB05vdGEgRXhwbGljYXRpdmEgMTogQSB0YWJlbGE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o+CgVBdXRvcho1Ly9zc2wuZ3N0YXRpYy5jb20vZG9jcy9jb21tb24vYmx1ZV9zaWxob3VldHRlOTYtMC5wbmcwsMvr7L0xOLDL6+y9MXJACgVBdXRvcho3CjUvL3NzbC5nc3RhdGljLmNvbS9kb2NzL2NvbW1vbi9ibHVlX3NpbGhvdWV0dGU5Ni0wLnBuZ3gAiAEBmgEGCAAQABgAqgHhBxLeB05vdGEgRXhwbGljYXRpdmEgMTogQSB0YWJlbG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PGJyP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rABALgBARiwy+vsvTEgsMvr7L0xMABCCGtpeC5jbXQxIpkRCgtBQUFBOHFfRXJEVRLuEAoLQUFBQThxX0VyRFUSC0FBQUE4cV9FckRVGpEFCgl0ZXh0L2h0bWwSgwVOb3RhIEV4cGxpY2F0aXZhOiBBIGFkb8Onw6NvIGRhcyBtZWRpZGFzIGFiYWl4b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jxicj5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Io8FCgp0ZXh0L3BsYWluEoA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K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o+CgVBdXRvcho1Ly9zc2wuZ3N0YXRpYy5jb20vZG9jcy9jb21tb24vYmx1ZV9zaWxob3VldHRlOTYtMC5wbmcwsMvr7L0xOLDL6+y9MXJACgVBdXRvcho3CjUvL3NzbC5nc3RhdGljLmNvbS9kb2NzL2NvbW1vbi9ibHVlX3NpbGhvdWV0dGU5Ni0wLnBuZ3gAiAEBmgEGCAAQABgAqgGGBRKD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PGJyP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6wAQC4AQEYsMvr7L0xILDL6+y9MTAAQglraXguY210MzQi6TQKC0FBQUE4cV9FckU4Er40CgtBQUFBOHFfRXJFOBILQUFBQThxX0VyRTgahhEKCXRleHQvaHRtbBL4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IvUQCgp0ZXh0L3BsYWluEuY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jogT3MgcmVxdWlzaXRvcyBkZSBxdWFsaWZpY2HDp8OjbyB0w6ljbmljYSBzw6NvIGFwbGljw6F2ZWlzIGEgdG9kb3Mgb3MgbGljaXRhbnRlcywgaW5jbHVzaXZlIHBlc3NvYXMgZsOtc2ljYXMsIGNvbmZvcm1lIGluY2lzbyBJIGRvIGFydC4gNcK6IGRhIEluc3RydcOnw6NvIE5vcm1hdGl2YSBTZWdlcy9NRSBuwrogMTE2LCBkZSAyMDIxLgp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CkVtIHNlbmRvIGVzc2UgbyBjYXNvIGRvIHByb2Nlc3NvLCByZWNvbWVuZGEtc2UgaW5zZXJpciBhIHNlZ3VpbnRlIGRpc3Bvc2nDp8OjbzogC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LDL6+y9MTiwy+vsvTFyQAoFQXV0b3IaNwo1Ly9zc2wuZ3N0YXRpYy5jb20vZG9jcy9jb21tb24vYmx1ZV9zaWxob3VldHRlOTYtMC5wbmd4AIgBAZoBBggAEAAYAKoB+xAS+B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yOiBPcyByZXF1aXNpdG9zIGRlIHF1YWxpZmljYcOnw6NvIHTDqWNuaWNhIHPDo28gYXBsaWPDoXZlaXMgYSB0b2RvcyBvcyBsaWNpdGFudGVzLCBpbmNsdXNpdmUgcGVzc29hcyBmw61zaWNhcywgY29uZm9ybWUgaW5jaXNvIEkgZG8gYXJ0LiA1wrogZGEgSW5zdHJ1w6fDo28gTm9ybWF0aXZhIFNlZ2VzL01FIG7CuiAxMTYsIGRlIDIwMjEuPGJyP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Cwy+vsvTE4sMvr7L0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sMvr7L0xILDL6+y9MTAAQglraXguY210NjIyCGguZ2pkZ3hzMgloLjMwajB6bGwyCWguMWZvYjl0ZTIJaC4zem55c2g3MgloLjJldDkycDAyCGgudHlqY3d0MghoLmdqZGd4czIKaWQuMXQzaDVzZjgAciExTmlLaUVZV1k3UE10Mkc2dDdOSnRFbUlNQlE1TTZUMm8=</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57</Pages>
  <Words>20375</Words>
  <Characters>113411</Characters>
  <Paragraphs>988</Paragraphs>
  <TotalTime>108</TotalTime>
  <ScaleCrop>false</ScaleCrop>
  <LinksUpToDate>false</LinksUpToDate>
  <CharactersWithSpaces>133002</CharactersWithSpaces>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2023-05-22T11:28:00Z</dcterms:created>
  <dc:creator>05608143647</dc:creator>
  <cp:lastModifiedBy>Amaro Carvalho</cp:lastModifiedBy>
  <dcterms:modified xsi:type="dcterms:W3CDTF">2024-05-23T14:31:36Z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525A2148D8F946DFB1FC2287D84C65D6_12</vt:lpwstr>
  </property>
  <property fmtid="{D5CDD505-2E9C-101B-9397-08002B2CF9AE}" pid="3" name="KSOProductBuildVer">
    <vt:lpwstr>1046-12.2.0.16909</vt:lpwstr>
  </property>
</Properties>
</file>