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jc w:val="center"/>
        <w:rPr>
          <w:rFonts w:ascii="Arial" w:hAnsi="Arial" w:eastAsia="Arial" w:cs="Arial"/>
          <w:b/>
          <w:i/>
          <w:color w:val="000000"/>
          <w:sz w:val="20"/>
          <w:szCs w:val="20"/>
        </w:rPr>
      </w:pPr>
      <w:bookmarkStart w:id="0" w:name="_heading=h.gjdgxs" w:colFirst="0" w:colLast="0"/>
      <w:r>
        <w:rPr>
          <w:rFonts w:ascii="Arial" w:hAnsi="Arial" w:eastAsia="Arial" w:cs="Arial"/>
          <w:b/>
          <w:i/>
          <w:color w:val="000000"/>
          <w:sz w:val="20"/>
          <w:szCs w:val="20"/>
          <w:rtl w:val="0"/>
        </w:rPr>
        <w:t>Termo de Referência</w:t>
      </w:r>
    </w:p>
    <w:p w14:paraId="00000002">
      <w:pPr>
        <w:jc w:val="center"/>
        <w:rPr>
          <w:rFonts w:ascii="Arial" w:hAnsi="Arial" w:eastAsia="Arial" w:cs="Arial"/>
          <w:b/>
          <w:i/>
          <w:color w:val="FF0000"/>
          <w:sz w:val="20"/>
          <w:szCs w:val="20"/>
        </w:rPr>
      </w:pPr>
      <w:r>
        <w:rPr>
          <w:rFonts w:ascii="Arial" w:hAnsi="Arial" w:eastAsia="Arial" w:cs="Arial"/>
          <w:b/>
          <w:i/>
          <w:color w:val="000000"/>
          <w:sz w:val="20"/>
          <w:szCs w:val="20"/>
          <w:rtl w:val="0"/>
        </w:rPr>
        <w:t>(Aquisições)</w:t>
      </w:r>
    </w:p>
    <w:p w14:paraId="00000003">
      <w:pPr>
        <w:spacing w:before="0" w:after="0" w:line="312" w:lineRule="auto"/>
        <w:jc w:val="center"/>
        <w:rPr>
          <w:rFonts w:ascii="Arial" w:hAnsi="Arial" w:eastAsia="Arial" w:cs="Arial"/>
          <w:color w:val="000000"/>
          <w:sz w:val="20"/>
          <w:szCs w:val="20"/>
        </w:rPr>
      </w:pPr>
      <w:sdt>
        <w:sdtPr>
          <w:tag w:val="goog_rdk_0"/>
          <w:id w:val="147478863"/>
        </w:sdtPr>
        <w:sdtContent>
          <w:commentRangeStart w:id="0"/>
        </w:sdtContent>
      </w:sdt>
      <w:r>
        <w:rPr>
          <w:rFonts w:ascii="Arial" w:hAnsi="Arial" w:eastAsia="Arial" w:cs="Arial"/>
          <w:color w:val="000000"/>
          <w:sz w:val="20"/>
          <w:szCs w:val="20"/>
          <w:rtl w:val="0"/>
        </w:rPr>
        <w:t>(Processo Administrativo n°...........)</w:t>
      </w:r>
      <w:commentRangeEnd w:id="0"/>
      <w:r>
        <w:commentReference w:id="0"/>
      </w:r>
    </w:p>
    <w:p w14:paraId="0000000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firstLine="0"/>
        <w:jc w:val="both"/>
        <w:rPr>
          <w:rFonts w:ascii="Arial" w:hAnsi="Arial" w:eastAsia="Arial" w:cs="Arial"/>
          <w:b/>
          <w:sz w:val="20"/>
          <w:szCs w:val="20"/>
        </w:rPr>
      </w:pPr>
    </w:p>
    <w:p w14:paraId="00000005">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i w:val="0"/>
          <w:smallCaps w:val="0"/>
          <w:strike w:val="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CONDIÇÕES GERAIS DA CONTRATAÇÃO</w:t>
      </w:r>
    </w:p>
    <w:p w14:paraId="0000000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sdt>
        <w:sdtPr>
          <w:tag w:val="goog_rdk_1"/>
          <w:id w:val="147465125"/>
        </w:sdtPr>
        <w:sdtContent>
          <w:commentRangeStart w:id="1"/>
        </w:sdtContent>
      </w:sdt>
      <w:r>
        <w:rPr>
          <w:rFonts w:ascii="Arial" w:hAnsi="Arial" w:eastAsia="Arial" w:cs="Arial"/>
          <w:b w:val="0"/>
          <w:i w:val="0"/>
          <w:smallCaps w:val="0"/>
          <w:strike w:val="0"/>
          <w:color w:val="000000"/>
          <w:sz w:val="20"/>
          <w:szCs w:val="20"/>
          <w:u w:val="none"/>
          <w:shd w:val="clear" w:fill="auto"/>
          <w:vertAlign w:val="baseline"/>
          <w:rtl w:val="0"/>
        </w:rPr>
        <w:t>Aquisição de</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i w:val="0"/>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 xml:space="preserve"> nos termos da tabela abaixo, conforme condições e exigências estabelecidas neste instrumento.</w:t>
      </w:r>
      <w:commentRangeEnd w:id="1"/>
      <w:r>
        <w:commentReference w:id="1"/>
      </w:r>
    </w:p>
    <w:p w14:paraId="0000000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firstLine="0"/>
        <w:jc w:val="both"/>
        <w:rPr>
          <w:rFonts w:ascii="Arial" w:hAnsi="Arial" w:eastAsia="Arial" w:cs="Arial"/>
          <w:sz w:val="20"/>
          <w:szCs w:val="20"/>
        </w:rPr>
      </w:pPr>
    </w:p>
    <w:tbl>
      <w:tblPr>
        <w:tblStyle w:val="131"/>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985"/>
        <w:gridCol w:w="1134"/>
        <w:gridCol w:w="1417"/>
        <w:gridCol w:w="1559"/>
        <w:gridCol w:w="1276"/>
        <w:gridCol w:w="1559"/>
      </w:tblGrid>
      <w:tr w14:paraId="7D72D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8">
            <w:pPr>
              <w:keepNext w:val="0"/>
              <w:keepLines w:val="0"/>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ITEM</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9">
            <w:pPr>
              <w:keepNext w:val="0"/>
              <w:keepLines w:val="0"/>
              <w:widowControl w:val="0"/>
              <w:spacing w:line="240" w:lineRule="auto"/>
              <w:jc w:val="center"/>
              <w:rPr>
                <w:rFonts w:ascii="Arial" w:hAnsi="Arial" w:eastAsia="Arial" w:cs="Arial"/>
                <w:color w:val="000000"/>
                <w:sz w:val="20"/>
                <w:szCs w:val="20"/>
              </w:rPr>
            </w:pPr>
            <w:r>
              <w:rPr>
                <w:rFonts w:ascii="Arial" w:hAnsi="Arial" w:eastAsia="Arial" w:cs="Arial"/>
                <w:b/>
                <w:color w:val="000000"/>
                <w:sz w:val="20"/>
                <w:szCs w:val="20"/>
                <w:rtl w:val="0"/>
              </w:rPr>
              <w:t>ESPECIFICAÇÃO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A">
            <w:pPr>
              <w:keepNext w:val="0"/>
              <w:keepLines w:val="0"/>
              <w:widowControl w:val="0"/>
              <w:spacing w:line="240" w:lineRule="auto"/>
              <w:jc w:val="center"/>
              <w:rPr>
                <w:rFonts w:ascii="Arial" w:hAnsi="Arial" w:eastAsia="Arial" w:cs="Arial"/>
                <w:color w:val="000000"/>
                <w:sz w:val="20"/>
                <w:szCs w:val="20"/>
              </w:rPr>
            </w:pPr>
            <w:r>
              <w:rPr>
                <w:rFonts w:ascii="Arial" w:hAnsi="Arial" w:eastAsia="Arial" w:cs="Arial"/>
                <w:b/>
                <w:color w:val="000000"/>
                <w:sz w:val="20"/>
                <w:szCs w:val="20"/>
                <w:rtl w:val="0"/>
              </w:rPr>
              <w:t>CATMAT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B">
            <w:pPr>
              <w:keepNext w:val="0"/>
              <w:keepLines w:val="0"/>
              <w:widowControl w:val="0"/>
              <w:spacing w:line="240" w:lineRule="auto"/>
              <w:jc w:val="center"/>
              <w:rPr>
                <w:rFonts w:ascii="Arial" w:hAnsi="Arial" w:eastAsia="Arial" w:cs="Arial"/>
                <w:color w:val="000000"/>
                <w:sz w:val="20"/>
                <w:szCs w:val="20"/>
              </w:rPr>
            </w:pPr>
            <w:r>
              <w:rPr>
                <w:rFonts w:ascii="Arial" w:hAnsi="Arial" w:eastAsia="Arial" w:cs="Arial"/>
                <w:b/>
                <w:color w:val="000000"/>
                <w:sz w:val="20"/>
                <w:szCs w:val="20"/>
                <w:rtl w:val="0"/>
              </w:rPr>
              <w:t>UNIDADE DE MEDIDA</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C">
            <w:pPr>
              <w:keepNext w:val="0"/>
              <w:keepLines w:val="0"/>
              <w:widowControl w:val="0"/>
              <w:spacing w:line="240" w:lineRule="auto"/>
              <w:jc w:val="center"/>
              <w:rPr>
                <w:rFonts w:ascii="Arial" w:hAnsi="Arial" w:eastAsia="Arial" w:cs="Arial"/>
                <w:b/>
                <w:sz w:val="20"/>
                <w:szCs w:val="20"/>
              </w:rPr>
            </w:pPr>
            <w:r>
              <w:rPr>
                <w:rFonts w:ascii="Arial" w:hAnsi="Arial" w:eastAsia="Arial" w:cs="Arial"/>
                <w:b/>
                <w:sz w:val="20"/>
                <w:szCs w:val="20"/>
                <w:rtl w:val="0"/>
              </w:rPr>
              <w:t>QUANTIDADE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D">
            <w:pPr>
              <w:keepNext w:val="0"/>
              <w:keepLines w:val="0"/>
              <w:widowControl w:val="0"/>
              <w:spacing w:line="240" w:lineRule="auto"/>
              <w:jc w:val="center"/>
              <w:rPr>
                <w:rFonts w:ascii="Arial" w:hAnsi="Arial" w:eastAsia="Arial" w:cs="Arial"/>
                <w:b/>
                <w:sz w:val="20"/>
                <w:szCs w:val="20"/>
              </w:rPr>
            </w:pPr>
            <w:r>
              <w:rPr>
                <w:rFonts w:ascii="Arial" w:hAnsi="Arial" w:eastAsia="Arial" w:cs="Arial"/>
                <w:b/>
                <w:sz w:val="20"/>
                <w:szCs w:val="20"/>
                <w:rtl w:val="0"/>
              </w:rPr>
              <w:t>VALOR UNITÁRIO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E">
            <w:pPr>
              <w:keepNext w:val="0"/>
              <w:keepLines w:val="0"/>
              <w:widowControl w:val="0"/>
              <w:spacing w:line="240" w:lineRule="auto"/>
              <w:jc w:val="center"/>
              <w:rPr>
                <w:rFonts w:ascii="Arial" w:hAnsi="Arial" w:eastAsia="Arial" w:cs="Arial"/>
                <w:b/>
                <w:sz w:val="20"/>
                <w:szCs w:val="20"/>
              </w:rPr>
            </w:pPr>
            <w:r>
              <w:rPr>
                <w:rFonts w:ascii="Arial" w:hAnsi="Arial" w:eastAsia="Arial" w:cs="Arial"/>
                <w:b/>
                <w:sz w:val="20"/>
                <w:szCs w:val="20"/>
                <w:rtl w:val="0"/>
              </w:rPr>
              <w:t>VALOR TOTAL</w:t>
            </w:r>
          </w:p>
        </w:tc>
      </w:tr>
      <w:tr w14:paraId="0BD37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0F">
            <w:pPr>
              <w:keepNext w:val="0"/>
              <w:keepLines w:val="0"/>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0">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1">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2">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3">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4">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5">
            <w:pPr>
              <w:keepNext w:val="0"/>
              <w:keepLines w:val="0"/>
              <w:widowControl w:val="0"/>
              <w:spacing w:line="240" w:lineRule="auto"/>
              <w:rPr>
                <w:rFonts w:ascii="Arial" w:hAnsi="Arial" w:eastAsia="Arial" w:cs="Arial"/>
                <w:color w:val="000000"/>
                <w:sz w:val="20"/>
                <w:szCs w:val="20"/>
              </w:rPr>
            </w:pPr>
          </w:p>
        </w:tc>
      </w:tr>
      <w:tr w14:paraId="2308A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6">
            <w:pPr>
              <w:keepNext w:val="0"/>
              <w:keepLines w:val="0"/>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2</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7">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8">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9">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A">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B">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C">
            <w:pPr>
              <w:keepNext w:val="0"/>
              <w:keepLines w:val="0"/>
              <w:widowControl w:val="0"/>
              <w:spacing w:line="240" w:lineRule="auto"/>
              <w:rPr>
                <w:rFonts w:ascii="Arial" w:hAnsi="Arial" w:eastAsia="Arial" w:cs="Arial"/>
                <w:color w:val="000000"/>
                <w:sz w:val="20"/>
                <w:szCs w:val="20"/>
              </w:rPr>
            </w:pPr>
          </w:p>
        </w:tc>
      </w:tr>
      <w:tr w14:paraId="6CDBA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D">
            <w:pPr>
              <w:keepNext w:val="0"/>
              <w:keepLines w:val="0"/>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3</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E">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F">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20">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21">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22">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23">
            <w:pPr>
              <w:keepNext w:val="0"/>
              <w:keepLines w:val="0"/>
              <w:widowControl w:val="0"/>
              <w:spacing w:line="240" w:lineRule="auto"/>
              <w:rPr>
                <w:rFonts w:ascii="Arial" w:hAnsi="Arial" w:eastAsia="Arial" w:cs="Arial"/>
                <w:color w:val="000000"/>
                <w:sz w:val="20"/>
                <w:szCs w:val="20"/>
              </w:rPr>
            </w:pPr>
          </w:p>
        </w:tc>
      </w:tr>
      <w:tr w14:paraId="729C9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24">
            <w:pPr>
              <w:keepNext w:val="0"/>
              <w:keepLines w:val="0"/>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25">
            <w:pPr>
              <w:keepNext w:val="0"/>
              <w:keepLines w:val="0"/>
              <w:spacing w:line="240" w:lineRule="auto"/>
              <w:jc w:val="center"/>
              <w:rPr>
                <w:rFonts w:ascii="Arial" w:hAnsi="Arial" w:eastAsia="Arial" w:cs="Arial"/>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26">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27">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28">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29">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2A">
            <w:pPr>
              <w:keepNext w:val="0"/>
              <w:keepLines w:val="0"/>
              <w:widowControl w:val="0"/>
              <w:spacing w:line="240" w:lineRule="auto"/>
              <w:rPr>
                <w:rFonts w:ascii="Arial" w:hAnsi="Arial" w:eastAsia="Arial" w:cs="Arial"/>
                <w:color w:val="000000"/>
                <w:sz w:val="20"/>
                <w:szCs w:val="20"/>
              </w:rPr>
            </w:pPr>
          </w:p>
        </w:tc>
      </w:tr>
    </w:tbl>
    <w:p w14:paraId="0000002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firstLine="0"/>
        <w:jc w:val="both"/>
        <w:rPr>
          <w:rFonts w:ascii="Arial" w:hAnsi="Arial" w:eastAsia="Arial" w:cs="Arial"/>
          <w:sz w:val="20"/>
          <w:szCs w:val="20"/>
        </w:rPr>
      </w:pPr>
    </w:p>
    <w:p w14:paraId="0000002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2"/>
          <w:id w:val="147464582"/>
        </w:sdtPr>
        <w:sdtContent>
          <w:commentRangeStart w:id="2"/>
        </w:sdtContent>
      </w:sdt>
      <w:r>
        <w:rPr>
          <w:rFonts w:ascii="Arial" w:hAnsi="Arial" w:eastAsia="Arial" w:cs="Arial"/>
          <w:b w:val="0"/>
          <w:i w:val="0"/>
          <w:smallCaps w:val="0"/>
          <w:strike w:val="0"/>
          <w:color w:val="000000"/>
          <w:sz w:val="20"/>
          <w:szCs w:val="20"/>
          <w:u w:val="none"/>
          <w:shd w:val="clear" w:fill="auto"/>
          <w:vertAlign w:val="baseline"/>
          <w:rtl w:val="0"/>
        </w:rPr>
        <w:t>Os bens objeto desta contratação são caracterizados como comuns, conforme justificativa constante do Estudo Técnico Preliminar.</w:t>
      </w:r>
      <w:commentRangeEnd w:id="2"/>
      <w:r>
        <w:commentReference w:id="2"/>
      </w:r>
    </w:p>
    <w:p w14:paraId="0000002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3"/>
          <w:id w:val="147471878"/>
        </w:sdtPr>
        <w:sdtContent>
          <w:commentRangeStart w:id="3"/>
        </w:sdtContent>
      </w:sdt>
      <w:r>
        <w:rPr>
          <w:rFonts w:ascii="Arial" w:hAnsi="Arial" w:eastAsia="Arial" w:cs="Arial"/>
          <w:b w:val="0"/>
          <w:i w:val="0"/>
          <w:smallCaps w:val="0"/>
          <w:strike w:val="0"/>
          <w:color w:val="000000"/>
          <w:sz w:val="20"/>
          <w:szCs w:val="20"/>
          <w:u w:val="none"/>
          <w:shd w:val="clear" w:fill="auto"/>
          <w:vertAlign w:val="baseline"/>
          <w:rtl w:val="0"/>
        </w:rPr>
        <w:t xml:space="preserve">O objeto desta contratação não se enquadra como sendo de </w:t>
      </w:r>
      <w:sdt>
        <w:sdtPr>
          <w:tag w:val="goog_rdk_4"/>
          <w:id w:val="147480497"/>
        </w:sdtPr>
        <w:sdtContent/>
      </w:sdt>
      <w:r>
        <w:rPr>
          <w:rFonts w:ascii="Arial" w:hAnsi="Arial" w:eastAsia="Arial" w:cs="Arial"/>
          <w:b w:val="0"/>
          <w:i w:val="0"/>
          <w:smallCaps w:val="0"/>
          <w:strike w:val="0"/>
          <w:color w:val="000000"/>
          <w:sz w:val="20"/>
          <w:szCs w:val="20"/>
          <w:u w:val="none"/>
          <w:shd w:val="clear" w:fill="auto"/>
          <w:vertAlign w:val="baseline"/>
          <w:rtl w:val="0"/>
        </w:rPr>
        <w:t>bem de luxo</w:t>
      </w:r>
      <w:r>
        <w:rPr>
          <w:rFonts w:hint="default" w:ascii="Arial" w:hAnsi="Arial" w:eastAsia="Arial" w:cs="Arial"/>
          <w:b w:val="0"/>
          <w:i w:val="0"/>
          <w:smallCaps w:val="0"/>
          <w:strike w:val="0"/>
          <w:color w:val="000000"/>
          <w:sz w:val="20"/>
          <w:szCs w:val="20"/>
          <w:u w:val="none"/>
          <w:shd w:val="clear" w:fill="auto"/>
          <w:vertAlign w:val="baseline"/>
          <w:rtl w:val="0"/>
          <w:lang w:val="pt-BR"/>
        </w:rPr>
        <w:t>, conforme determina o Decreto 8.111, de 2023</w:t>
      </w:r>
      <w:r>
        <w:rPr>
          <w:rFonts w:ascii="Arial" w:hAnsi="Arial" w:eastAsia="Arial" w:cs="Arial"/>
          <w:b w:val="0"/>
          <w:i w:val="0"/>
          <w:smallCaps w:val="0"/>
          <w:strike w:val="0"/>
          <w:color w:val="000000"/>
          <w:sz w:val="20"/>
          <w:szCs w:val="20"/>
          <w:u w:val="none"/>
          <w:shd w:val="clear" w:fill="auto"/>
          <w:vertAlign w:val="baseline"/>
          <w:rtl w:val="0"/>
        </w:rPr>
        <w:t>.</w:t>
      </w:r>
      <w:commentRangeEnd w:id="3"/>
      <w:r>
        <w:commentReference w:id="3"/>
      </w:r>
    </w:p>
    <w:p w14:paraId="0000002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5"/>
          <w:id w:val="147466363"/>
        </w:sdtPr>
        <w:sdtContent>
          <w:commentRangeStart w:id="4"/>
        </w:sdtContent>
      </w:sdt>
      <w:r>
        <w:rPr>
          <w:rFonts w:ascii="Arial" w:hAnsi="Arial" w:eastAsia="Arial" w:cs="Arial"/>
          <w:b w:val="0"/>
          <w:i/>
          <w:smallCaps w:val="0"/>
          <w:strike w:val="0"/>
          <w:color w:val="FF0000"/>
          <w:sz w:val="20"/>
          <w:szCs w:val="20"/>
          <w:u w:val="none"/>
          <w:shd w:val="clear" w:fill="auto"/>
          <w:vertAlign w:val="baseline"/>
          <w:rtl w:val="0"/>
        </w:rPr>
        <w:t>O prazo de vigência da contratação é de .............................. contados do(a) ............................., na forma do artigo 105 da Lei n° 14.133, de 2021.</w:t>
      </w:r>
    </w:p>
    <w:p w14:paraId="0000002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03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O prazo de vigência da contratação é de .............................. (máximo de 5 anos) contados do(a) ............................., prorrogável por até </w:t>
      </w:r>
      <w:r>
        <w:rPr>
          <w:rFonts w:hint="default" w:ascii="Arial" w:hAnsi="Arial" w:eastAsia="Arial" w:cs="Arial"/>
          <w:b w:val="0"/>
          <w:i/>
          <w:smallCaps w:val="0"/>
          <w:strike w:val="0"/>
          <w:color w:val="FF0000"/>
          <w:sz w:val="20"/>
          <w:szCs w:val="20"/>
          <w:u w:val="none"/>
          <w:shd w:val="clear" w:fill="auto"/>
          <w:vertAlign w:val="baseline"/>
          <w:rtl w:val="0"/>
          <w:lang w:val="pt-BR"/>
        </w:rPr>
        <w:t>5</w:t>
      </w:r>
      <w:r>
        <w:rPr>
          <w:rFonts w:ascii="Arial" w:hAnsi="Arial" w:eastAsia="Arial" w:cs="Arial"/>
          <w:b w:val="0"/>
          <w:i/>
          <w:smallCaps w:val="0"/>
          <w:strike w:val="0"/>
          <w:color w:val="FF0000"/>
          <w:sz w:val="20"/>
          <w:szCs w:val="20"/>
          <w:u w:val="none"/>
          <w:shd w:val="clear" w:fill="auto"/>
          <w:vertAlign w:val="baseline"/>
          <w:rtl w:val="0"/>
        </w:rPr>
        <w:t xml:space="preserve"> anos, na forma dos artigos 106 e 107 da Lei n° 14.133, de 2021.</w:t>
      </w:r>
      <w:commentRangeEnd w:id="4"/>
      <w:r>
        <w:commentReference w:id="4"/>
      </w:r>
    </w:p>
    <w:p w14:paraId="00000031">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O fornecimento de bens é enquadrado como continuado tendo em vista que [...], sendo a vigência plurianual mais vantajosa considerando [...] OU o Estudo Técnico Preliminar OU os termos da Nota Técnica .../....</w:t>
      </w:r>
    </w:p>
    <w:p w14:paraId="0000003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contrato oferece maior detalhamento das regras que serão aplicadas em relação à vigência da contratação.</w:t>
      </w:r>
    </w:p>
    <w:p w14:paraId="0000003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0000034">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FUNDAMENTAÇÃO E DESCRIÇÃO DA NECESSIDADE DA CONTRATAÇÃO</w:t>
      </w:r>
    </w:p>
    <w:p w14:paraId="0000003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6"/>
          <w:id w:val="147475150"/>
        </w:sdtPr>
        <w:sdtContent>
          <w:commentRangeStart w:id="5"/>
        </w:sdtContent>
      </w:sdt>
      <w:r>
        <w:rPr>
          <w:rFonts w:ascii="Arial" w:hAnsi="Arial" w:eastAsia="Arial" w:cs="Arial"/>
          <w:b w:val="0"/>
          <w:i w:val="0"/>
          <w:smallCaps w:val="0"/>
          <w:strike w:val="0"/>
          <w:color w:val="000000"/>
          <w:sz w:val="20"/>
          <w:szCs w:val="20"/>
          <w:u w:val="none"/>
          <w:shd w:val="clear" w:fill="auto"/>
          <w:vertAlign w:val="baseline"/>
          <w:rtl w:val="0"/>
        </w:rPr>
        <w:t>A Fundamentação da Contratação e de seus quantitativos encontra-se pormenorizada em Tópico específico dos Estudos Técnicos Preliminares, apêndice deste Termo de Referência.</w:t>
      </w:r>
      <w:commentRangeEnd w:id="5"/>
      <w:r>
        <w:commentReference w:id="5"/>
      </w:r>
    </w:p>
    <w:p w14:paraId="0000003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objeto da contratação está previsto no Plano de Contratações Anual [ANO], conforme detalhamento a seguir:</w:t>
      </w:r>
    </w:p>
    <w:p w14:paraId="00000037">
      <w:pPr>
        <w:keepNext w:val="0"/>
        <w:keepLines w:val="0"/>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ID PCA no PNCP: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00000038">
      <w:pPr>
        <w:keepNext w:val="0"/>
        <w:keepLines w:val="0"/>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Data de publicação no PNCP: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00000039">
      <w:pPr>
        <w:keepNext w:val="0"/>
        <w:keepLines w:val="0"/>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Id do item no PCA: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0000003A">
      <w:pPr>
        <w:keepNext w:val="0"/>
        <w:keepLines w:val="0"/>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Classe/Grupo: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0000003B">
      <w:pPr>
        <w:keepNext w:val="0"/>
        <w:keepLines w:val="0"/>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Identificador da Futura Contratação: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0000003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03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 objeto da contratação está previsto no Plano de Contratações Anual [ANO], conforme consta das informações básicas desse termo de referência.</w:t>
      </w:r>
    </w:p>
    <w:p w14:paraId="0000003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03F">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DESCRIÇÃO DA SOLUÇÃO COMO UM TODO CONSIDERADO O CICLO DE VIDA DO OBJETO E ESPECIFICAÇÃO DO PRODUTO</w:t>
      </w:r>
    </w:p>
    <w:p w14:paraId="0000004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7"/>
          <w:id w:val="147463057"/>
        </w:sdtPr>
        <w:sdtContent>
          <w:commentRangeStart w:id="6"/>
        </w:sdtContent>
      </w:sdt>
      <w:r>
        <w:rPr>
          <w:rFonts w:ascii="Arial" w:hAnsi="Arial" w:eastAsia="Arial" w:cs="Arial"/>
          <w:b w:val="0"/>
          <w:i/>
          <w:smallCaps w:val="0"/>
          <w:strike w:val="0"/>
          <w:color w:val="FF0000"/>
          <w:sz w:val="20"/>
          <w:szCs w:val="20"/>
          <w:u w:val="none"/>
          <w:shd w:val="clear" w:fill="auto"/>
          <w:vertAlign w:val="baseline"/>
          <w:rtl w:val="0"/>
        </w:rPr>
        <w:t>A descrição da solução como um todo encontra-se pormenorizada em tópico específico dos Estudos Técnicos Preliminares, apêndice deste Termo de Referência.</w:t>
      </w:r>
      <w:commentRangeEnd w:id="6"/>
      <w:r>
        <w:commentReference w:id="6"/>
      </w:r>
    </w:p>
    <w:p w14:paraId="00000041">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042">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sdt>
        <w:sdtPr>
          <w:tag w:val="goog_rdk_8"/>
          <w:id w:val="147470500"/>
        </w:sdtPr>
        <w:sdtContent>
          <w:commentRangeStart w:id="7"/>
        </w:sdtContent>
      </w:sdt>
      <w:r>
        <w:rPr>
          <w:rFonts w:ascii="Arial" w:hAnsi="Arial" w:eastAsia="Arial" w:cs="Arial"/>
          <w:b/>
          <w:i w:val="0"/>
          <w:smallCaps w:val="0"/>
          <w:strike w:val="0"/>
          <w:color w:val="000000"/>
          <w:sz w:val="20"/>
          <w:szCs w:val="20"/>
          <w:u w:val="none"/>
          <w:shd w:val="clear" w:fill="auto"/>
          <w:vertAlign w:val="baseline"/>
          <w:rtl w:val="0"/>
        </w:rPr>
        <w:t>REQUISITOS DA CONTRATAÇÃO</w:t>
      </w:r>
      <w:commentRangeEnd w:id="7"/>
      <w:r>
        <w:commentReference w:id="7"/>
      </w:r>
    </w:p>
    <w:p w14:paraId="00000043">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Sustentabilidade:</w:t>
      </w:r>
    </w:p>
    <w:p w14:paraId="0000004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highlight w:val="white"/>
          <w:u w:val="none"/>
          <w:vertAlign w:val="baseline"/>
        </w:rPr>
      </w:pPr>
      <w:sdt>
        <w:sdtPr>
          <w:tag w:val="goog_rdk_9"/>
          <w:id w:val="147476392"/>
        </w:sdtPr>
        <w:sdtContent>
          <w:commentRangeStart w:id="8"/>
        </w:sdtContent>
      </w:sdt>
      <w:r>
        <w:rPr>
          <w:rFonts w:ascii="Arial" w:hAnsi="Arial" w:eastAsia="Arial" w:cs="Arial"/>
          <w:b w:val="0"/>
          <w:i w:val="0"/>
          <w:smallCaps w:val="0"/>
          <w:strike w:val="0"/>
          <w:color w:val="000000"/>
          <w:sz w:val="20"/>
          <w:szCs w:val="20"/>
          <w:u w:val="none"/>
          <w:shd w:val="clear" w:fill="auto"/>
          <w:vertAlign w:val="baseline"/>
          <w:rtl w:val="0"/>
        </w:rPr>
        <w:t>Além dos critérios de sustentabilidade eventualmente inseridos na descrição do objeto, devem ser atendidos os seguintes requisitos, que se baseiam no Guia Nacional de Contratações Sustentáveis:</w:t>
      </w:r>
    </w:p>
    <w:p w14:paraId="00000045">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highlight w:val="white"/>
          <w:u w:val="none"/>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46">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highlight w:val="white"/>
          <w:u w:val="none"/>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8"/>
      <w:r>
        <w:commentReference w:id="8"/>
      </w:r>
    </w:p>
    <w:p w14:paraId="0000004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Indicação de marcas ou modelos (</w:t>
      </w:r>
      <w:r>
        <w:fldChar w:fldCharType="begin"/>
      </w:r>
      <w:r>
        <w:instrText xml:space="preserve"> HYPERLINK "http://www.planalto.gov.br/ccivil_03/_ato2019-2022/2021/lei/L14133.htm#art41"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41, inciso I, da Lei nº 14.133, de 2021</w:t>
      </w:r>
      <w:r>
        <w:rPr>
          <w:rFonts w:ascii="Arial" w:hAnsi="Arial" w:eastAsia="Arial" w:cs="Arial"/>
          <w:b/>
          <w:i w:val="0"/>
          <w:smallCaps w:val="0"/>
          <w:strike w:val="0"/>
          <w:color w:val="000080"/>
          <w:sz w:val="20"/>
          <w:szCs w:val="20"/>
          <w:u w:val="single"/>
          <w:shd w:val="clear" w:fill="auto"/>
          <w:vertAlign w:val="baseline"/>
          <w:rtl w:val="0"/>
        </w:rPr>
        <w:fldChar w:fldCharType="end"/>
      </w:r>
      <w:r>
        <w:rPr>
          <w:rFonts w:ascii="Arial" w:hAnsi="Arial" w:eastAsia="Arial" w:cs="Arial"/>
          <w:b/>
          <w:i w:val="0"/>
          <w:smallCaps w:val="0"/>
          <w:strike w:val="0"/>
          <w:color w:val="FF0000"/>
          <w:sz w:val="20"/>
          <w:szCs w:val="20"/>
          <w:u w:val="none"/>
          <w:shd w:val="clear" w:fill="auto"/>
          <w:vertAlign w:val="baseline"/>
          <w:rtl w:val="0"/>
        </w:rPr>
        <w:t>):</w:t>
      </w:r>
    </w:p>
    <w:p w14:paraId="0000004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10"/>
          <w:id w:val="147466990"/>
        </w:sdtPr>
        <w:sdtContent>
          <w:commentRangeStart w:id="9"/>
        </w:sdtContent>
      </w:sdt>
      <w:r>
        <w:rPr>
          <w:rFonts w:ascii="Arial" w:hAnsi="Arial" w:eastAsia="Arial" w:cs="Arial"/>
          <w:b w:val="0"/>
          <w:i w:val="0"/>
          <w:smallCaps w:val="0"/>
          <w:strike w:val="0"/>
          <w:color w:val="000000"/>
          <w:sz w:val="20"/>
          <w:szCs w:val="20"/>
          <w:u w:val="none"/>
          <w:shd w:val="clear" w:fill="auto"/>
          <w:vertAlign w:val="baseline"/>
          <w:rtl w:val="0"/>
        </w:rPr>
        <w:t>Na presente contratação será admitida a indicação da(s) seguinte(s) marca(s), característica(s) ou modelo(s), de acordo com as justificativas contidas nos Estudos Técnicos Preliminares: (...)</w:t>
      </w:r>
      <w:commentRangeEnd w:id="9"/>
      <w:r>
        <w:commentReference w:id="9"/>
      </w:r>
    </w:p>
    <w:p w14:paraId="0000004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11"/>
          <w:id w:val="147470072"/>
        </w:sdtPr>
        <w:sdtContent>
          <w:commentRangeStart w:id="10"/>
        </w:sdtContent>
      </w:sdt>
      <w:r>
        <w:rPr>
          <w:rFonts w:ascii="Arial" w:hAnsi="Arial" w:eastAsia="Arial" w:cs="Arial"/>
          <w:b/>
          <w:i w:val="0"/>
          <w:smallCaps w:val="0"/>
          <w:strike w:val="0"/>
          <w:color w:val="FF0000"/>
          <w:sz w:val="20"/>
          <w:szCs w:val="20"/>
          <w:u w:val="none"/>
          <w:shd w:val="clear" w:fill="auto"/>
          <w:vertAlign w:val="baseline"/>
          <w:rtl w:val="0"/>
        </w:rPr>
        <w:t xml:space="preserve">Da vedação de contratação de marca ou produto </w:t>
      </w:r>
    </w:p>
    <w:p w14:paraId="0000004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Diante das conclusões extraídas do processo n. ____, a Administração não aceitará o fornecimento dos seguintes produtos/marcas:</w:t>
      </w:r>
    </w:p>
    <w:p w14:paraId="0000004B">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0000004C">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0000004D">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w:t>
      </w:r>
      <w:commentRangeEnd w:id="10"/>
      <w:r>
        <w:commentReference w:id="10"/>
      </w:r>
    </w:p>
    <w:p w14:paraId="0000004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12"/>
          <w:id w:val="147455191"/>
        </w:sdtPr>
        <w:sdtContent>
          <w:commentRangeStart w:id="11"/>
        </w:sdtContent>
      </w:sdt>
      <w:r>
        <w:rPr>
          <w:rFonts w:ascii="Arial" w:hAnsi="Arial" w:eastAsia="Arial" w:cs="Arial"/>
          <w:b/>
          <w:i w:val="0"/>
          <w:smallCaps w:val="0"/>
          <w:strike w:val="0"/>
          <w:color w:val="FF0000"/>
          <w:sz w:val="20"/>
          <w:szCs w:val="20"/>
          <w:u w:val="none"/>
          <w:shd w:val="clear" w:fill="auto"/>
          <w:vertAlign w:val="baseline"/>
          <w:rtl w:val="0"/>
        </w:rPr>
        <w:t>Da exigência de amostra</w:t>
      </w:r>
    </w:p>
    <w:p w14:paraId="0000004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0000005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Serão exigidas amostras dos seguintes itens:</w:t>
      </w:r>
    </w:p>
    <w:p w14:paraId="00000051">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00000052">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00000053">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0000005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As amostras poderão ser entregues no endereço ____ , no prazo limite de _____, sendo que a empresa assume total responsabilidade pelo envio e por eventual atraso na entrega.</w:t>
      </w:r>
    </w:p>
    <w:p w14:paraId="0000005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É facultada prorrogação o prazo estabelecido, a partir de solicitação fundamentada no chat pelo interessado, antes de findo o prazo.</w:t>
      </w:r>
    </w:p>
    <w:p w14:paraId="0000005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No caso de não haver entrega da amostra ou ocorrer atraso na entrega, sem justificativa aceita, ou havendo entrega de amostra fora das especificações previstas, a proposta será recusada.</w:t>
      </w:r>
    </w:p>
    <w:p w14:paraId="0000005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Serão avaliados os seguintes aspectos e padrões mínimos de aceitabilidade:</w:t>
      </w:r>
    </w:p>
    <w:p w14:paraId="00000058">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Itens (....): ...........;</w:t>
      </w:r>
    </w:p>
    <w:p w14:paraId="00000059">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Itens (....): ...........; .</w:t>
      </w:r>
    </w:p>
    <w:p w14:paraId="0000005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Os resultados das avaliações serão divulgados por meio de mensagem no sistema.</w:t>
      </w:r>
    </w:p>
    <w:p w14:paraId="0000005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0000005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Os exemplares colocados à disposição da Administração serão tratados como protótipos, podendo ser manuseados e desmontados pela equipe técnica responsável pela análise, não gerando direito a ressarcimento.</w:t>
      </w:r>
    </w:p>
    <w:p w14:paraId="0000005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Após a divulgação do resultado final do certame, as amostras entregues deverão ser recolhidas pelos fornecedores no prazo de ..... (.....) dias, após o qual poderão ser descartadas pela Administração, sem direito a ressarcimento. </w:t>
      </w:r>
    </w:p>
    <w:p w14:paraId="0000005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Os interessados deverão colocar à disposição da Administração todas as condições indispensáveis à realização de testes e fornecer, sem ônus, os manuais impressos em língua portuguesa, necessários ao seu perfeito manuseio, quando for o caso.</w:t>
      </w:r>
      <w:commentRangeEnd w:id="11"/>
      <w:r>
        <w:commentReference w:id="11"/>
      </w:r>
    </w:p>
    <w:p w14:paraId="0000005F">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13"/>
          <w:id w:val="147481235"/>
        </w:sdtPr>
        <w:sdtContent>
          <w:commentRangeStart w:id="12"/>
        </w:sdtContent>
      </w:sdt>
      <w:r>
        <w:rPr>
          <w:rFonts w:ascii="Arial" w:hAnsi="Arial" w:eastAsia="Arial" w:cs="Arial"/>
          <w:b/>
          <w:i w:val="0"/>
          <w:smallCaps w:val="0"/>
          <w:strike w:val="0"/>
          <w:color w:val="FF0000"/>
          <w:sz w:val="20"/>
          <w:szCs w:val="20"/>
          <w:u w:val="none"/>
          <w:shd w:val="clear" w:fill="auto"/>
          <w:vertAlign w:val="baseline"/>
          <w:rtl w:val="0"/>
        </w:rPr>
        <w:t>Da exigência de carta de solidariedade</w:t>
      </w:r>
    </w:p>
    <w:p w14:paraId="0000006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Em caso de fornecedor revendedor ou distribuidor, será exigida carta de solidariedade emitida pelo fabricante, que assegure a execução do contrato.</w:t>
      </w:r>
      <w:commentRangeEnd w:id="12"/>
      <w:r>
        <w:commentReference w:id="12"/>
      </w:r>
    </w:p>
    <w:p w14:paraId="00000061">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Subcontratação</w:t>
      </w:r>
    </w:p>
    <w:p w14:paraId="0000006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14"/>
          <w:id w:val="147483492"/>
        </w:sdtPr>
        <w:sdtContent>
          <w:commentRangeStart w:id="13"/>
        </w:sdtContent>
      </w:sdt>
      <w:r>
        <w:rPr>
          <w:rFonts w:ascii="Arial" w:hAnsi="Arial" w:eastAsia="Arial" w:cs="Arial"/>
          <w:b w:val="0"/>
          <w:i w:val="0"/>
          <w:smallCaps w:val="0"/>
          <w:strike w:val="0"/>
          <w:color w:val="000000"/>
          <w:sz w:val="20"/>
          <w:szCs w:val="20"/>
          <w:u w:val="none"/>
          <w:shd w:val="clear" w:fill="auto"/>
          <w:vertAlign w:val="baseline"/>
          <w:rtl w:val="0"/>
        </w:rPr>
        <w:t>Não é admitida a subcontratação do objeto contratual.</w:t>
      </w:r>
      <w:commentRangeEnd w:id="13"/>
      <w:r>
        <w:commentReference w:id="13"/>
      </w:r>
    </w:p>
    <w:p w14:paraId="0000006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06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15"/>
          <w:id w:val="147473072"/>
        </w:sdtPr>
        <w:sdtContent>
          <w:commentRangeStart w:id="14"/>
        </w:sdtContent>
      </w:sdt>
      <w:r>
        <w:rPr>
          <w:rFonts w:ascii="Arial" w:hAnsi="Arial" w:eastAsia="Arial" w:cs="Arial"/>
          <w:b w:val="0"/>
          <w:i w:val="0"/>
          <w:smallCaps w:val="0"/>
          <w:strike w:val="0"/>
          <w:color w:val="000000"/>
          <w:sz w:val="20"/>
          <w:szCs w:val="20"/>
          <w:u w:val="none"/>
          <w:shd w:val="clear" w:fill="auto"/>
          <w:vertAlign w:val="baseline"/>
          <w:rtl w:val="0"/>
        </w:rPr>
        <w:t>É admitida a subcontratação parcial do objeto, nas seguintes condições:</w:t>
      </w:r>
    </w:p>
    <w:p w14:paraId="00000065">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É vedada a subcontratação completa ou da parcela principal do objeto da contratação, a qual consiste em: (...)</w:t>
      </w:r>
    </w:p>
    <w:p w14:paraId="00000066">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A subcontratação fica limitada a ... [parcela permitida/percentual]</w:t>
      </w:r>
    </w:p>
    <w:p w14:paraId="0000006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contrato oferece maior detalhamento das regras que serão aplicadas em relação à subcontratação, caso admitida.</w:t>
      </w:r>
      <w:commentRangeEnd w:id="14"/>
      <w:r>
        <w:commentReference w:id="14"/>
      </w:r>
    </w:p>
    <w:p w14:paraId="00000068">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16"/>
          <w:id w:val="147474464"/>
        </w:sdtPr>
        <w:sdtContent>
          <w:commentRangeStart w:id="15"/>
        </w:sdtContent>
      </w:sdt>
      <w:r>
        <w:rPr>
          <w:rFonts w:ascii="Arial" w:hAnsi="Arial" w:eastAsia="Arial" w:cs="Arial"/>
          <w:b/>
          <w:i w:val="0"/>
          <w:smallCaps w:val="0"/>
          <w:strike w:val="0"/>
          <w:color w:val="000000"/>
          <w:sz w:val="20"/>
          <w:szCs w:val="20"/>
          <w:u w:val="none"/>
          <w:shd w:val="clear" w:fill="auto"/>
          <w:vertAlign w:val="baseline"/>
          <w:rtl w:val="0"/>
        </w:rPr>
        <w:t>Garantia da contratação</w:t>
      </w:r>
      <w:commentRangeEnd w:id="15"/>
      <w:r>
        <w:commentReference w:id="15"/>
      </w:r>
    </w:p>
    <w:p w14:paraId="0000006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Não haverá exigência da garantia da contratação dos </w:t>
      </w:r>
      <w:r>
        <w:fldChar w:fldCharType="begin"/>
      </w:r>
      <w:r>
        <w:instrText xml:space="preserve"> HYPERLINK "http://www.planalto.gov.br/ccivil_03/_ato2019-2022/2021/lei/L14133.htm#art96"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artigos 96 e seguintes da Lei nº 14.133, de 2021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pelas razões constantes do Estudo Técnico Preliminar.</w:t>
      </w:r>
    </w:p>
    <w:p w14:paraId="0000006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06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Será exigida a garantia da contratação de que tratam os </w:t>
      </w:r>
      <w:r>
        <w:fldChar w:fldCharType="begin"/>
      </w:r>
      <w:r>
        <w:instrText xml:space="preserve"> HYPERLINK "http://www.planalto.gov.br/ccivil_03/_ato2019-2022/2021/lei/L14133.htm#art96" \h </w:instrText>
      </w:r>
      <w:r>
        <w:fldChar w:fldCharType="separate"/>
      </w:r>
      <w:r>
        <w:rPr>
          <w:rFonts w:ascii="Arial" w:hAnsi="Arial" w:eastAsia="Arial" w:cs="Arial"/>
          <w:b w:val="0"/>
          <w:i/>
          <w:smallCaps w:val="0"/>
          <w:strike w:val="0"/>
          <w:color w:val="FF0000"/>
          <w:sz w:val="20"/>
          <w:szCs w:val="20"/>
          <w:u w:val="single"/>
          <w:shd w:val="clear" w:fill="auto"/>
          <w:vertAlign w:val="baseline"/>
          <w:rtl w:val="0"/>
        </w:rPr>
        <w:t>arts. 96 e seguintes da Lei nº 14.133, de 2021</w:t>
      </w:r>
      <w:r>
        <w:rPr>
          <w:rFonts w:ascii="Arial" w:hAnsi="Arial" w:eastAsia="Arial" w:cs="Arial"/>
          <w:b w:val="0"/>
          <w:i/>
          <w:smallCaps w:val="0"/>
          <w:strike w:val="0"/>
          <w:color w:val="FF000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no percentual e condições descritas nas cláusulas do contrato.</w:t>
      </w:r>
    </w:p>
    <w:p w14:paraId="0000006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Em caso opção pelo seguro-garantia, a parte adjudicatária deverá apresentá-la, no máximo, até a data de assinatura do contrato.  </w:t>
      </w:r>
    </w:p>
    <w:p w14:paraId="0000006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garantia, nas modalidades caução e fiança bancária, deverá ser prestada em até 10 dias úteis após a assinatura do contrato.</w:t>
      </w:r>
    </w:p>
    <w:p w14:paraId="0000006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contrato oferece maior detalhamento das regras que serão aplicadas em relação à garantia da contratação.</w:t>
      </w:r>
    </w:p>
    <w:p w14:paraId="0000006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0000070">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sdt>
        <w:sdtPr>
          <w:tag w:val="goog_rdk_17"/>
          <w:id w:val="147469351"/>
        </w:sdtPr>
        <w:sdtContent>
          <w:commentRangeStart w:id="16"/>
        </w:sdtContent>
      </w:sdt>
      <w:r>
        <w:rPr>
          <w:rFonts w:ascii="Arial" w:hAnsi="Arial" w:eastAsia="Arial" w:cs="Arial"/>
          <w:b/>
          <w:i w:val="0"/>
          <w:smallCaps w:val="0"/>
          <w:strike w:val="0"/>
          <w:color w:val="000000"/>
          <w:sz w:val="20"/>
          <w:szCs w:val="20"/>
          <w:u w:val="none"/>
          <w:shd w:val="clear" w:fill="auto"/>
          <w:vertAlign w:val="baseline"/>
          <w:rtl w:val="0"/>
        </w:rPr>
        <w:t>MODELO DE EXECUÇÃO DO OBJETO</w:t>
      </w:r>
      <w:commentRangeEnd w:id="16"/>
      <w:r>
        <w:commentReference w:id="16"/>
      </w:r>
    </w:p>
    <w:p w14:paraId="00000071">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Condições de Entrega</w:t>
      </w:r>
    </w:p>
    <w:p w14:paraId="0000007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O prazo de entrega dos bens é de ......... dias, contados do(a) ................................, em remessa única. </w:t>
      </w:r>
    </w:p>
    <w:p w14:paraId="0000007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07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18"/>
          <w:id w:val="147480606"/>
        </w:sdtPr>
        <w:sdtContent>
          <w:commentRangeStart w:id="17"/>
        </w:sdtContent>
      </w:sdt>
      <w:r>
        <w:rPr>
          <w:rFonts w:ascii="Arial" w:hAnsi="Arial" w:eastAsia="Arial" w:cs="Arial"/>
          <w:b w:val="0"/>
          <w:i/>
          <w:smallCaps w:val="0"/>
          <w:strike w:val="0"/>
          <w:color w:val="FF0000"/>
          <w:sz w:val="20"/>
          <w:szCs w:val="20"/>
          <w:u w:val="none"/>
          <w:shd w:val="clear" w:fill="auto"/>
          <w:vertAlign w:val="baseline"/>
          <w:rtl w:val="0"/>
        </w:rPr>
        <w:t>As parcelas serão entregues nos seguintes prazos e condições:</w:t>
      </w:r>
      <w:commentRangeEnd w:id="17"/>
      <w:r>
        <w:commentReference w:id="17"/>
      </w:r>
    </w:p>
    <w:p w14:paraId="0000007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firstLine="0"/>
        <w:jc w:val="both"/>
        <w:rPr>
          <w:rFonts w:ascii="Arial" w:hAnsi="Arial" w:eastAsia="Arial" w:cs="Arial"/>
          <w:i/>
          <w:color w:val="FF0000"/>
          <w:sz w:val="20"/>
          <w:szCs w:val="20"/>
        </w:rPr>
      </w:pPr>
    </w:p>
    <w:tbl>
      <w:tblPr>
        <w:tblStyle w:val="132"/>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4627"/>
        <w:gridCol w:w="3021"/>
      </w:tblGrid>
      <w:tr w14:paraId="735F8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76">
            <w:pPr>
              <w:keepNext w:val="0"/>
              <w:keepLines w:val="0"/>
              <w:widowControl/>
              <w:spacing w:line="240" w:lineRule="auto"/>
              <w:jc w:val="center"/>
              <w:rPr>
                <w:rFonts w:ascii="Arial" w:hAnsi="Arial" w:eastAsia="Arial" w:cs="Arial"/>
                <w:color w:val="FF0000"/>
                <w:sz w:val="20"/>
                <w:szCs w:val="20"/>
              </w:rPr>
            </w:pPr>
            <w:r>
              <w:rPr>
                <w:rFonts w:ascii="Arial" w:hAnsi="Arial" w:eastAsia="Arial" w:cs="Arial"/>
                <w:color w:val="FF0000"/>
                <w:sz w:val="20"/>
                <w:szCs w:val="20"/>
                <w:rtl w:val="0"/>
              </w:rPr>
              <w:t>Parcela</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77">
            <w:pPr>
              <w:keepNext w:val="0"/>
              <w:keepLines w:val="0"/>
              <w:widowControl/>
              <w:spacing w:line="240" w:lineRule="auto"/>
              <w:jc w:val="center"/>
              <w:rPr>
                <w:rFonts w:ascii="Arial" w:hAnsi="Arial" w:eastAsia="Arial" w:cs="Arial"/>
                <w:color w:val="FF0000"/>
                <w:sz w:val="20"/>
                <w:szCs w:val="20"/>
              </w:rPr>
            </w:pPr>
            <w:r>
              <w:rPr>
                <w:rFonts w:ascii="Arial" w:hAnsi="Arial" w:eastAsia="Arial" w:cs="Arial"/>
                <w:color w:val="FF0000"/>
                <w:sz w:val="20"/>
                <w:szCs w:val="20"/>
                <w:rtl w:val="0"/>
              </w:rPr>
              <w:t>Composição da parcela</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78">
            <w:pPr>
              <w:keepNext w:val="0"/>
              <w:keepLines w:val="0"/>
              <w:widowControl/>
              <w:spacing w:line="240" w:lineRule="auto"/>
              <w:jc w:val="center"/>
              <w:rPr>
                <w:rFonts w:ascii="Arial" w:hAnsi="Arial" w:eastAsia="Arial" w:cs="Arial"/>
                <w:color w:val="FF0000"/>
                <w:sz w:val="20"/>
                <w:szCs w:val="20"/>
              </w:rPr>
            </w:pPr>
            <w:r>
              <w:rPr>
                <w:rFonts w:ascii="Arial" w:hAnsi="Arial" w:eastAsia="Arial" w:cs="Arial"/>
                <w:color w:val="FF0000"/>
                <w:sz w:val="20"/>
                <w:szCs w:val="20"/>
                <w:rtl w:val="0"/>
              </w:rPr>
              <w:t>Prazo de entrega</w:t>
            </w:r>
          </w:p>
        </w:tc>
      </w:tr>
      <w:tr w14:paraId="70ED4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79">
            <w:pPr>
              <w:keepNext w:val="0"/>
              <w:keepLines w:val="0"/>
              <w:widowControl/>
              <w:spacing w:line="240" w:lineRule="auto"/>
              <w:jc w:val="center"/>
              <w:rPr>
                <w:rFonts w:ascii="Arial" w:hAnsi="Arial" w:eastAsia="Arial" w:cs="Arial"/>
                <w:color w:val="FF0000"/>
                <w:sz w:val="20"/>
                <w:szCs w:val="20"/>
              </w:rPr>
            </w:pPr>
            <w:r>
              <w:rPr>
                <w:rFonts w:ascii="Arial" w:hAnsi="Arial" w:eastAsia="Arial" w:cs="Arial"/>
                <w:color w:val="FF0000"/>
                <w:sz w:val="20"/>
                <w:szCs w:val="20"/>
                <w:rtl w:val="0"/>
              </w:rPr>
              <w:t>1ª</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7A">
            <w:pPr>
              <w:keepNext w:val="0"/>
              <w:keepLines w:val="0"/>
              <w:widowControl/>
              <w:spacing w:line="240" w:lineRule="auto"/>
              <w:jc w:val="left"/>
              <w:rPr>
                <w:rFonts w:ascii="Arial" w:hAnsi="Arial" w:eastAsia="Arial" w:cs="Arial"/>
                <w:color w:val="FF0000"/>
                <w:sz w:val="20"/>
                <w:szCs w:val="20"/>
              </w:rPr>
            </w:pPr>
            <w:r>
              <w:rPr>
                <w:rFonts w:ascii="Arial" w:hAnsi="Arial" w:eastAsia="Arial" w:cs="Arial"/>
                <w:color w:val="FF0000"/>
                <w:sz w:val="20"/>
                <w:szCs w:val="20"/>
                <w:rtl w:val="0"/>
              </w:rPr>
              <w:t>... unidades do item ..., ... unidades do item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7B">
            <w:pPr>
              <w:keepNext w:val="0"/>
              <w:keepLines w:val="0"/>
              <w:widowControl/>
              <w:spacing w:line="240" w:lineRule="auto"/>
              <w:jc w:val="left"/>
              <w:rPr>
                <w:rFonts w:ascii="Arial" w:hAnsi="Arial" w:eastAsia="Arial" w:cs="Arial"/>
                <w:color w:val="FF0000"/>
                <w:sz w:val="20"/>
                <w:szCs w:val="20"/>
              </w:rPr>
            </w:pPr>
          </w:p>
        </w:tc>
      </w:tr>
      <w:tr w14:paraId="2691A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7C">
            <w:pPr>
              <w:keepNext w:val="0"/>
              <w:keepLines w:val="0"/>
              <w:widowControl/>
              <w:spacing w:line="240" w:lineRule="auto"/>
              <w:jc w:val="center"/>
              <w:rPr>
                <w:rFonts w:ascii="Arial" w:hAnsi="Arial" w:eastAsia="Arial" w:cs="Arial"/>
                <w:color w:val="FF0000"/>
                <w:sz w:val="20"/>
                <w:szCs w:val="20"/>
              </w:rPr>
            </w:pPr>
            <w:r>
              <w:rPr>
                <w:rFonts w:ascii="Arial" w:hAnsi="Arial" w:eastAsia="Arial" w:cs="Arial"/>
                <w:color w:val="FF0000"/>
                <w:sz w:val="20"/>
                <w:szCs w:val="20"/>
                <w:rtl w:val="0"/>
              </w:rPr>
              <w:t>2ª</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7D">
            <w:pPr>
              <w:keepNext w:val="0"/>
              <w:keepLines w:val="0"/>
              <w:widowControl/>
              <w:spacing w:line="240" w:lineRule="auto"/>
              <w:jc w:val="left"/>
              <w:rPr>
                <w:rFonts w:ascii="Arial" w:hAnsi="Arial" w:eastAsia="Arial" w:cs="Arial"/>
                <w:color w:val="FF0000"/>
                <w:sz w:val="20"/>
                <w:szCs w:val="20"/>
              </w:rPr>
            </w:pPr>
            <w:r>
              <w:rPr>
                <w:rFonts w:ascii="Arial" w:hAnsi="Arial" w:eastAsia="Arial" w:cs="Arial"/>
                <w:color w:val="FF0000"/>
                <w:sz w:val="20"/>
                <w:szCs w:val="20"/>
                <w:rtl w:val="0"/>
              </w:rPr>
              <w:t>... unidades do item ..., ... unidades do item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7E">
            <w:pPr>
              <w:keepNext w:val="0"/>
              <w:keepLines w:val="0"/>
              <w:widowControl/>
              <w:spacing w:line="240" w:lineRule="auto"/>
              <w:jc w:val="left"/>
              <w:rPr>
                <w:rFonts w:ascii="Arial" w:hAnsi="Arial" w:eastAsia="Arial" w:cs="Arial"/>
                <w:color w:val="FF0000"/>
                <w:sz w:val="20"/>
                <w:szCs w:val="20"/>
              </w:rPr>
            </w:pPr>
          </w:p>
        </w:tc>
      </w:tr>
      <w:tr w14:paraId="5EF6A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7F">
            <w:pPr>
              <w:keepNext w:val="0"/>
              <w:keepLines w:val="0"/>
              <w:widowControl/>
              <w:spacing w:line="240" w:lineRule="auto"/>
              <w:jc w:val="center"/>
              <w:rPr>
                <w:rFonts w:ascii="Arial" w:hAnsi="Arial" w:eastAsia="Arial" w:cs="Arial"/>
                <w:color w:val="FF0000"/>
                <w:sz w:val="20"/>
                <w:szCs w:val="20"/>
              </w:rPr>
            </w:pPr>
            <w:r>
              <w:rPr>
                <w:rFonts w:ascii="Arial" w:hAnsi="Arial" w:eastAsia="Arial" w:cs="Arial"/>
                <w:color w:val="FF0000"/>
                <w:sz w:val="20"/>
                <w:szCs w:val="20"/>
                <w:rtl w:val="0"/>
              </w:rPr>
              <w:t>3ª</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80">
            <w:pPr>
              <w:keepNext w:val="0"/>
              <w:keepLines w:val="0"/>
              <w:widowControl/>
              <w:spacing w:line="240" w:lineRule="auto"/>
              <w:jc w:val="left"/>
              <w:rPr>
                <w:rFonts w:ascii="Arial" w:hAnsi="Arial" w:eastAsia="Arial" w:cs="Arial"/>
                <w:color w:val="FF0000"/>
                <w:sz w:val="20"/>
                <w:szCs w:val="20"/>
              </w:rPr>
            </w:pPr>
            <w:r>
              <w:rPr>
                <w:rFonts w:ascii="Arial" w:hAnsi="Arial" w:eastAsia="Arial" w:cs="Arial"/>
                <w:color w:val="FF0000"/>
                <w:sz w:val="20"/>
                <w:szCs w:val="20"/>
                <w:rtl w:val="0"/>
              </w:rPr>
              <w:t>... unidades do item ..., ... unidades do item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81">
            <w:pPr>
              <w:keepNext w:val="0"/>
              <w:keepLines w:val="0"/>
              <w:widowControl/>
              <w:spacing w:line="240" w:lineRule="auto"/>
              <w:jc w:val="left"/>
              <w:rPr>
                <w:rFonts w:ascii="Arial" w:hAnsi="Arial" w:eastAsia="Arial" w:cs="Arial"/>
                <w:color w:val="FF0000"/>
                <w:sz w:val="20"/>
                <w:szCs w:val="20"/>
              </w:rPr>
            </w:pPr>
          </w:p>
        </w:tc>
      </w:tr>
      <w:tr w14:paraId="14B8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82">
            <w:pPr>
              <w:keepNext w:val="0"/>
              <w:keepLines w:val="0"/>
              <w:widowControl/>
              <w:spacing w:line="240" w:lineRule="auto"/>
              <w:jc w:val="center"/>
              <w:rPr>
                <w:rFonts w:ascii="Arial" w:hAnsi="Arial" w:eastAsia="Arial" w:cs="Arial"/>
                <w:color w:val="FF0000"/>
                <w:sz w:val="20"/>
                <w:szCs w:val="20"/>
              </w:rPr>
            </w:pPr>
            <w:r>
              <w:rPr>
                <w:rFonts w:ascii="Arial" w:hAnsi="Arial" w:eastAsia="Arial" w:cs="Arial"/>
                <w:color w:val="FF0000"/>
                <w:sz w:val="20"/>
                <w:szCs w:val="20"/>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83">
            <w:pPr>
              <w:keepNext w:val="0"/>
              <w:keepLines w:val="0"/>
              <w:widowControl/>
              <w:spacing w:line="240" w:lineRule="auto"/>
              <w:jc w:val="left"/>
              <w:rPr>
                <w:rFonts w:ascii="Arial" w:hAnsi="Arial" w:eastAsia="Arial" w:cs="Arial"/>
                <w:color w:val="FF0000"/>
                <w:sz w:val="20"/>
                <w:szCs w:val="20"/>
              </w:rPr>
            </w:pPr>
            <w:r>
              <w:rPr>
                <w:rFonts w:ascii="Arial" w:hAnsi="Arial" w:eastAsia="Arial" w:cs="Arial"/>
                <w:color w:val="FF0000"/>
                <w:sz w:val="20"/>
                <w:szCs w:val="20"/>
                <w:rtl w:val="0"/>
              </w:rPr>
              <w:t>... unidades do item ..., ... unidades do item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84">
            <w:pPr>
              <w:keepNext w:val="0"/>
              <w:keepLines w:val="0"/>
              <w:widowControl/>
              <w:spacing w:line="240" w:lineRule="auto"/>
              <w:jc w:val="left"/>
              <w:rPr>
                <w:rFonts w:ascii="Arial" w:hAnsi="Arial" w:eastAsia="Arial" w:cs="Arial"/>
                <w:color w:val="FF0000"/>
                <w:sz w:val="20"/>
                <w:szCs w:val="20"/>
              </w:rPr>
            </w:pPr>
          </w:p>
        </w:tc>
      </w:tr>
    </w:tbl>
    <w:p w14:paraId="0000008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firstLine="0"/>
        <w:jc w:val="both"/>
        <w:rPr>
          <w:rFonts w:ascii="Arial" w:hAnsi="Arial" w:eastAsia="Arial" w:cs="Arial"/>
          <w:i/>
          <w:color w:val="FF0000"/>
          <w:sz w:val="20"/>
          <w:szCs w:val="20"/>
        </w:rPr>
      </w:pPr>
    </w:p>
    <w:p w14:paraId="0000008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0000008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19"/>
          <w:id w:val="147463391"/>
        </w:sdtPr>
        <w:sdtContent>
          <w:commentRangeStart w:id="18"/>
        </w:sdtContent>
      </w:sdt>
      <w:r>
        <w:rPr>
          <w:rFonts w:ascii="Arial" w:hAnsi="Arial" w:eastAsia="Arial" w:cs="Arial"/>
          <w:b w:val="0"/>
          <w:i w:val="0"/>
          <w:smallCaps w:val="0"/>
          <w:strike w:val="0"/>
          <w:color w:val="000000"/>
          <w:sz w:val="20"/>
          <w:szCs w:val="20"/>
          <w:u w:val="none"/>
          <w:shd w:val="clear" w:fill="auto"/>
          <w:vertAlign w:val="baseline"/>
          <w:rtl w:val="0"/>
        </w:rPr>
        <w:t>Os bens deverão ser entregues no seguinte endereço [...]</w:t>
      </w:r>
      <w:commentRangeEnd w:id="18"/>
      <w:r>
        <w:commentReference w:id="18"/>
      </w:r>
    </w:p>
    <w:p w14:paraId="0000008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No caso de produtos perecíveis, o prazo de validade na data da entrega não poderá ser inferior a ...... (......) (dias ou meses ou anos), ou a (metade, um terço, dois terços etc.) do prazo total recomendado pelo fabricante.</w:t>
      </w:r>
    </w:p>
    <w:p w14:paraId="0000008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20"/>
          <w:id w:val="147468858"/>
        </w:sdtPr>
        <w:sdtContent>
          <w:commentRangeStart w:id="19"/>
        </w:sdtContent>
      </w:sdt>
      <w:r>
        <w:rPr>
          <w:rFonts w:ascii="Arial" w:hAnsi="Arial" w:eastAsia="Arial" w:cs="Arial"/>
          <w:b/>
          <w:i w:val="0"/>
          <w:smallCaps w:val="0"/>
          <w:strike w:val="0"/>
          <w:color w:val="000000"/>
          <w:sz w:val="20"/>
          <w:szCs w:val="20"/>
          <w:u w:val="none"/>
          <w:shd w:val="clear" w:fill="auto"/>
          <w:vertAlign w:val="baseline"/>
          <w:rtl w:val="0"/>
        </w:rPr>
        <w:t>Garantia, manutenção e assistência técnica</w:t>
      </w:r>
      <w:commentRangeEnd w:id="19"/>
      <w:r>
        <w:commentReference w:id="19"/>
      </w:r>
    </w:p>
    <w:p w14:paraId="0000008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21"/>
          <w:id w:val="147465890"/>
        </w:sdtPr>
        <w:sdtContent>
          <w:commentRangeStart w:id="20"/>
        </w:sdtContent>
      </w:sdt>
      <w:r>
        <w:rPr>
          <w:rFonts w:ascii="Arial" w:hAnsi="Arial" w:eastAsia="Arial" w:cs="Arial"/>
          <w:b w:val="0"/>
          <w:i/>
          <w:smallCaps w:val="0"/>
          <w:strike w:val="0"/>
          <w:color w:val="FF0000"/>
          <w:sz w:val="20"/>
          <w:szCs w:val="20"/>
          <w:u w:val="none"/>
          <w:shd w:val="clear" w:fill="auto"/>
          <w:vertAlign w:val="baseline"/>
          <w:rtl w:val="0"/>
        </w:rPr>
        <w:t>O prazo de garantia é aquele estabelecido na Lei nº 8.078, de 11 de setembro de 1990 (Código de Defesa do Consumidor)</w:t>
      </w:r>
      <w:commentRangeEnd w:id="20"/>
      <w:r>
        <w:commentReference w:id="20"/>
      </w:r>
    </w:p>
    <w:p w14:paraId="0000008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0000008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22"/>
          <w:id w:val="147465749"/>
        </w:sdtPr>
        <w:sdtContent>
          <w:commentRangeStart w:id="21"/>
        </w:sdtContent>
      </w:sdt>
      <w:r>
        <w:rPr>
          <w:rFonts w:ascii="Arial" w:hAnsi="Arial" w:eastAsia="Arial" w:cs="Arial"/>
          <w:b w:val="0"/>
          <w:i/>
          <w:smallCaps w:val="0"/>
          <w:strike w:val="0"/>
          <w:color w:val="FF0000"/>
          <w:sz w:val="20"/>
          <w:szCs w:val="20"/>
          <w:u w:val="none"/>
          <w:shd w:val="clear" w:fill="auto"/>
          <w:vertAlign w:val="baseline"/>
          <w:rtl w:val="0"/>
        </w:rPr>
        <w:t xml:space="preserve">O prazo de garantia contratual dos bens, complementar à garantia legal, será de, no mínimo, ___ (____) meses, contado a partir do primeiro dia útil subsequente à data do recebimento definitivo do objeto. </w:t>
      </w:r>
    </w:p>
    <w:p w14:paraId="0000008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Caso o prazo da garantia oferecida pelo fabricante seja inferior ao estabelecido nesta cláusula, o fornecedor deverá complementar a garantia do bem ofertado pelo período restante. </w:t>
      </w:r>
      <w:commentRangeEnd w:id="21"/>
      <w:r>
        <w:commentReference w:id="21"/>
      </w:r>
    </w:p>
    <w:p w14:paraId="0000008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08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23"/>
          <w:id w:val="147481484"/>
        </w:sdtPr>
        <w:sdtContent>
          <w:commentRangeStart w:id="22"/>
        </w:sdtContent>
      </w:sdt>
      <w:r>
        <w:rPr>
          <w:rFonts w:ascii="Arial" w:hAnsi="Arial" w:eastAsia="Arial" w:cs="Arial"/>
          <w:b w:val="0"/>
          <w:i/>
          <w:smallCaps w:val="0"/>
          <w:strike w:val="0"/>
          <w:color w:val="FF0000"/>
          <w:sz w:val="20"/>
          <w:szCs w:val="20"/>
          <w:u w:val="none"/>
          <w:shd w:val="clear" w:fill="auto"/>
          <w:vertAlign w:val="baseline"/>
          <w:rtl w:val="0"/>
        </w:rPr>
        <w:t xml:space="preserve">O prazo de garantia contratual dos bens, complementar à garantia legal, é de, no mínimo, __ (____) meses, ou pelo prazo fornecido pelo fabricante, se superior, contado a partir do primeiro dia útil subsequente à data do recebimento definitivo do objeto. </w:t>
      </w:r>
      <w:commentRangeEnd w:id="22"/>
      <w:r>
        <w:commentReference w:id="22"/>
      </w:r>
    </w:p>
    <w:p w14:paraId="0000009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24"/>
          <w:id w:val="147472962"/>
        </w:sdtPr>
        <w:sdtContent>
          <w:commentRangeStart w:id="23"/>
        </w:sdtContent>
      </w:sdt>
      <w:r>
        <w:rPr>
          <w:rFonts w:ascii="Arial" w:hAnsi="Arial" w:eastAsia="Arial" w:cs="Arial"/>
          <w:b w:val="0"/>
          <w:i/>
          <w:smallCaps w:val="0"/>
          <w:strike w:val="0"/>
          <w:color w:val="FF0000"/>
          <w:sz w:val="20"/>
          <w:szCs w:val="20"/>
          <w:u w:val="none"/>
          <w:shd w:val="clear" w:fill="auto"/>
          <w:vertAlign w:val="baseline"/>
          <w:rtl w:val="0"/>
        </w:rPr>
        <w:t xml:space="preserve">A garantia será prestada com vistas a manter os equipamentos fornecidos em perfeitas condições de uso, sem qualquer ônus ou custo adicional para o Contratante. </w:t>
      </w:r>
    </w:p>
    <w:p w14:paraId="0000009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A garantia abrange a realização da manutenção corretiva dos bens pelo próprio Contratado, ou, se for o caso, por meio de assistência técnica autorizada, de acordo com as normas técnicas específicas. </w:t>
      </w:r>
    </w:p>
    <w:p w14:paraId="0000009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Entende-se por manutenção corretiva aquela destinada a corrigir os defeitos apresentados pelos bens, compreendendo a substituição de peças, a realização de ajustes, reparos e correções necessárias. </w:t>
      </w:r>
    </w:p>
    <w:p w14:paraId="0000009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23"/>
      <w:r>
        <w:commentReference w:id="23"/>
      </w:r>
    </w:p>
    <w:p w14:paraId="0000009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25"/>
          <w:id w:val="147472669"/>
        </w:sdtPr>
        <w:sdtContent>
          <w:commentRangeStart w:id="24"/>
        </w:sdtContent>
      </w:sdt>
      <w:r>
        <w:rPr>
          <w:rFonts w:ascii="Arial" w:hAnsi="Arial" w:eastAsia="Arial" w:cs="Arial"/>
          <w:b w:val="0"/>
          <w:i/>
          <w:smallCaps w:val="0"/>
          <w:strike w:val="0"/>
          <w:color w:val="FF0000"/>
          <w:sz w:val="20"/>
          <w:szCs w:val="20"/>
          <w:u w:val="none"/>
          <w:shd w:val="clear" w:fill="auto"/>
          <w:vertAlign w:val="baseline"/>
          <w:rtl w:val="0"/>
        </w:rP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0000009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O prazo indicado no subitem anterior, durante seu transcurso, poderá ser prorrogado uma única vez, por igual período, mediante solicitação escrita e justificada do Contratado, aceita pelo Contratante. </w:t>
      </w:r>
    </w:p>
    <w:p w14:paraId="0000009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0000009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0000009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 xml:space="preserve">O custo referente ao transporte dos equipamentos cobertos pela garantia será de responsabilidade do Contratado. </w:t>
      </w:r>
    </w:p>
    <w:p w14:paraId="0000009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commentRangeEnd w:id="24"/>
      <w:r>
        <w:commentReference w:id="24"/>
      </w:r>
    </w:p>
    <w:p w14:paraId="0000009A">
      <w:pPr>
        <w:numPr>
          <w:ilvl w:val="1"/>
          <w:numId w:val="3"/>
        </w:numPr>
        <w:spacing w:line="360" w:lineRule="auto"/>
        <w:ind w:left="999" w:hanging="432"/>
        <w:jc w:val="both"/>
        <w:rPr>
          <w:rFonts w:ascii="Arial" w:hAnsi="Arial" w:eastAsia="Arial" w:cs="Arial"/>
          <w:b/>
          <w:i/>
          <w:color w:val="FF0000"/>
        </w:rPr>
      </w:pPr>
      <w:r>
        <w:rPr>
          <w:rFonts w:ascii="Arial" w:hAnsi="Arial" w:eastAsia="Arial" w:cs="Arial"/>
          <w:b/>
          <w:i/>
          <w:color w:val="FF0000"/>
          <w:sz w:val="20"/>
          <w:szCs w:val="20"/>
          <w:rtl w:val="0"/>
        </w:rPr>
        <w:t>MATRIZ DE RISCO:</w:t>
      </w:r>
    </w:p>
    <w:p w14:paraId="0000009B">
      <w:pPr>
        <w:numPr>
          <w:ilvl w:val="2"/>
          <w:numId w:val="3"/>
        </w:numPr>
        <w:spacing w:before="120" w:after="120" w:line="276" w:lineRule="auto"/>
        <w:ind w:left="1781" w:hanging="504"/>
        <w:jc w:val="both"/>
      </w:pPr>
      <w:r>
        <w:rPr>
          <w:rFonts w:ascii="Arial" w:hAnsi="Arial" w:eastAsia="Arial" w:cs="Arial"/>
          <w:i/>
          <w:color w:val="FF0000"/>
          <w:sz w:val="20"/>
          <w:szCs w:val="20"/>
          <w:rtl w:val="0"/>
        </w:rPr>
        <w:t>Constituem riscos a serem suportados pelo contratante:</w:t>
      </w:r>
    </w:p>
    <w:p w14:paraId="0000009C">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000009D">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000009E">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000009F">
      <w:pPr>
        <w:numPr>
          <w:ilvl w:val="2"/>
          <w:numId w:val="3"/>
        </w:numPr>
        <w:spacing w:before="120" w:after="120" w:line="276" w:lineRule="auto"/>
        <w:ind w:left="1781" w:hanging="504"/>
        <w:jc w:val="both"/>
      </w:pPr>
      <w:r>
        <w:rPr>
          <w:rFonts w:ascii="Arial" w:hAnsi="Arial" w:eastAsia="Arial" w:cs="Arial"/>
          <w:i/>
          <w:color w:val="FF0000"/>
          <w:sz w:val="20"/>
          <w:szCs w:val="20"/>
          <w:rtl w:val="0"/>
        </w:rPr>
        <w:t>Constituem riscos a serem suportados pelo contratado:</w:t>
      </w:r>
    </w:p>
    <w:p w14:paraId="000000A0">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00000A1">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00000A2">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00000A3">
      <w:pPr>
        <w:numPr>
          <w:ilvl w:val="2"/>
          <w:numId w:val="3"/>
        </w:numPr>
        <w:spacing w:before="120" w:after="120" w:line="276" w:lineRule="auto"/>
        <w:ind w:left="1781" w:hanging="504"/>
        <w:jc w:val="both"/>
      </w:pPr>
      <w:r>
        <w:rPr>
          <w:rFonts w:ascii="Arial" w:hAnsi="Arial" w:eastAsia="Arial" w:cs="Arial"/>
          <w:i/>
          <w:color w:val="FF0000"/>
          <w:sz w:val="20"/>
          <w:szCs w:val="20"/>
          <w:rtl w:val="0"/>
        </w:rPr>
        <w:t>Constituem riscos a serem compartilhados pelas partes, na proporção de ....% para a contratante e ....% para o contratado:</w:t>
      </w:r>
    </w:p>
    <w:p w14:paraId="000000A4">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00000A5">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00000A6">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00000A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0A8">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MODELO DE GESTÃO DO CONTRATO</w:t>
      </w:r>
    </w:p>
    <w:p w14:paraId="000000A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sz w:val="20"/>
          <w:szCs w:val="20"/>
          <w:rtl w:val="0"/>
        </w:rPr>
        <w:t xml:space="preserve">O gestor deverá respeitar todas as normas contidas no </w:t>
      </w:r>
      <w:sdt>
        <w:sdtPr>
          <w:tag w:val="goog_rdk_26"/>
          <w:id w:val="147460775"/>
        </w:sdtPr>
        <w:sdtContent>
          <w:commentRangeStart w:id="25"/>
        </w:sdtContent>
      </w:sdt>
      <w:r>
        <w:rPr>
          <w:rFonts w:ascii="Arial" w:hAnsi="Arial" w:eastAsia="Arial" w:cs="Arial"/>
          <w:sz w:val="20"/>
          <w:szCs w:val="20"/>
          <w:rtl w:val="0"/>
        </w:rPr>
        <w:t>Decreto Municipal 5.176/18</w:t>
      </w:r>
      <w:commentRangeEnd w:id="25"/>
      <w:r>
        <w:commentReference w:id="25"/>
      </w:r>
      <w:r>
        <w:rPr>
          <w:rFonts w:ascii="Arial" w:hAnsi="Arial" w:eastAsia="Arial" w:cs="Arial"/>
          <w:sz w:val="20"/>
          <w:szCs w:val="20"/>
          <w:rtl w:val="0"/>
        </w:rPr>
        <w:t>;</w:t>
      </w:r>
    </w:p>
    <w:p w14:paraId="000000A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contrato deverá ser executado fielmente pelas partes, de acordo com as cláusulas avençadas e as normas da Lei nº 14.133, de 2021, e cada parte responderá pelas consequências de sua inexecução total ou parcial.</w:t>
      </w:r>
    </w:p>
    <w:p w14:paraId="000000A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Em caso de impedimento, ordem de paralisação ou suspensão do contrato, o cronograma de execução será prorrogado automaticamente pelo tempo correspondente, anotadas tais circunstâncias mediante simples apostila.</w:t>
      </w:r>
    </w:p>
    <w:p w14:paraId="000000A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As comunicações entre o órgão ou entidade e a contratada devem ser realizadas por escrito sempre que o ato exigir tal formalidade, admitindo-se o uso de mensagem eletrônica para esse fim.</w:t>
      </w:r>
    </w:p>
    <w:p w14:paraId="000000A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órgão ou entidade poderá convocar representante da empresa para adoção de providências que devam ser cumpridas de imediato.</w:t>
      </w:r>
    </w:p>
    <w:p w14:paraId="000000A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 Após a assinatura do contrato ou instrumento equivalente</w:t>
      </w:r>
      <w:r>
        <w:rPr>
          <w:rFonts w:ascii="Arial" w:hAnsi="Arial" w:eastAsia="Arial" w:cs="Arial"/>
          <w:b w:val="0"/>
          <w:i w:val="0"/>
          <w:smallCaps w:val="0"/>
          <w:strike/>
          <w:color w:val="00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00000A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Fiscalização</w:t>
      </w:r>
    </w:p>
    <w:p w14:paraId="000000B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execução do contrato deverá ser acompanhada e fiscalizada pelo(s) fiscal(is) do contrato, ou pelos respectivos substitutos (</w:t>
      </w:r>
      <w:r>
        <w:fldChar w:fldCharType="begin"/>
      </w:r>
      <w:r>
        <w:instrText xml:space="preserve"> HYPERLINK "http://www.planalto.gov.br/ccivil_03/_ato2019-2022/2021/lei/L14133.htm#art117"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nº 14.133, de 2021, art. 117, caput</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0B1">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Técnica</w:t>
      </w:r>
    </w:p>
    <w:p w14:paraId="000000B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Fica designado como fiscal técnico o servidor XXXXX matricula 00000;</w:t>
      </w:r>
    </w:p>
    <w:p w14:paraId="000000B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fiscal técnico do contrato</w:t>
      </w:r>
      <w:r>
        <w:rPr>
          <w:rFonts w:ascii="Arial" w:hAnsi="Arial" w:eastAsia="Arial" w:cs="Arial"/>
          <w:sz w:val="20"/>
          <w:szCs w:val="20"/>
          <w:rtl w:val="0"/>
        </w:rPr>
        <w:t xml:space="preserve">, além de exercer as atribuições previstas no Decreto Municipal 5.176/18, </w:t>
      </w:r>
      <w:r>
        <w:rPr>
          <w:rFonts w:ascii="Arial" w:hAnsi="Arial" w:eastAsia="Arial" w:cs="Arial"/>
          <w:b w:val="0"/>
          <w:i w:val="0"/>
          <w:smallCaps w:val="0"/>
          <w:strike w:val="0"/>
          <w:color w:val="000000"/>
          <w:sz w:val="20"/>
          <w:szCs w:val="20"/>
          <w:u w:val="none"/>
          <w:shd w:val="clear" w:fill="auto"/>
          <w:vertAlign w:val="baseline"/>
          <w:rtl w:val="0"/>
        </w:rPr>
        <w:t>acompanhará a execução do contrato, para que sejam cumpridas todas as condições estabelecidas no contrato, de modo a assegurar os melhores resultados para a Administração;</w:t>
      </w:r>
    </w:p>
    <w:p w14:paraId="000000B4">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"http://www.planalto.gov.br/ccivil_03/_ato2019-2022/2021/lei/L14133.htm#art117%C2%A71"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nº 14.133, de 2021, art. 117, §1º</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0B5">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Identificada qualquer inexatidão ou irregularidade, o fiscal técnico do contrato emitirá notificações para a correção da execução do contrato, determinando prazo para a correção; </w:t>
      </w:r>
    </w:p>
    <w:p w14:paraId="000000B6">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O fiscal técnico do contrato informará ao gestor do contato, em tempo hábil, a situação que demandar decisão ou adoção de medidas que ultrapassem sua competência, para que adote as medidas necessárias e saneadoras, se for o caso;</w:t>
      </w:r>
    </w:p>
    <w:p w14:paraId="000000B7">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No caso de ocorrências que possam inviabilizar a execução do contrato nas datas aprazadas, o fiscal técnico do contrato comunicará o fato imediatamente ao gestor do contrato;</w:t>
      </w:r>
    </w:p>
    <w:p w14:paraId="000000B8">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O fiscal técnico do contrato comunicará ao gestor do contrato, em tempo hábil, o término do contrato sob sua responsabilidade, com vistas à renovação tempestiva ou à prorrogação contratual;</w:t>
      </w:r>
    </w:p>
    <w:p w14:paraId="000000B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Fiscalização Administrativa</w:t>
      </w:r>
    </w:p>
    <w:p w14:paraId="000000B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Fica designado como fiscal adminsitrativo o servidor XXXXX matricula 00000;</w:t>
      </w:r>
    </w:p>
    <w:p w14:paraId="000000B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000000BC">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000000B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Além do disposto acima, a fiscalização contratual obedecerá às seguintes rotinas:</w:t>
      </w:r>
    </w:p>
    <w:p w14:paraId="000000BE">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000000BF">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000000C0">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000000C1">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w:t>
      </w:r>
      <w:sdt>
        <w:sdtPr>
          <w:tag w:val="goog_rdk_27"/>
          <w:id w:val="147461769"/>
        </w:sdtPr>
        <w:sdtContent>
          <w:commentRangeStart w:id="26"/>
        </w:sdtContent>
      </w:sdt>
      <w:r>
        <w:rPr>
          <w:rFonts w:ascii="Arial" w:hAnsi="Arial" w:eastAsia="Arial" w:cs="Arial"/>
          <w:b w:val="0"/>
          <w:i/>
          <w:smallCaps w:val="0"/>
          <w:strike w:val="0"/>
          <w:color w:val="FF0000"/>
          <w:sz w:val="20"/>
          <w:szCs w:val="20"/>
          <w:u w:val="none"/>
          <w:shd w:val="clear" w:fill="auto"/>
          <w:vertAlign w:val="baseline"/>
          <w:rtl w:val="0"/>
        </w:rPr>
        <w:t>)</w:t>
      </w:r>
      <w:commentRangeEnd w:id="26"/>
      <w:r>
        <w:commentReference w:id="26"/>
      </w:r>
    </w:p>
    <w:p w14:paraId="000000C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Gestor do Contrato</w:t>
      </w:r>
    </w:p>
    <w:p w14:paraId="000000C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Fica designado como gestor o servidor XXXXX matricula 00000;</w:t>
      </w:r>
    </w:p>
    <w:p w14:paraId="000000C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w:t>
      </w:r>
      <w:r>
        <w:rPr>
          <w:rFonts w:ascii="Arial" w:hAnsi="Arial" w:eastAsia="Arial" w:cs="Arial"/>
          <w:sz w:val="20"/>
          <w:szCs w:val="20"/>
          <w:rtl w:val="0"/>
        </w:rPr>
        <w:t>, além de exercer as atribuições previstas no Decreto Municipal 5.176/18,</w:t>
      </w:r>
      <w:r>
        <w:rPr>
          <w:rFonts w:ascii="Arial" w:hAnsi="Arial" w:eastAsia="Arial" w:cs="Arial"/>
          <w:b w:val="0"/>
          <w:i w:val="0"/>
          <w:smallCaps w:val="0"/>
          <w:strike w:val="0"/>
          <w:color w:val="000000"/>
          <w:sz w:val="20"/>
          <w:szCs w:val="20"/>
          <w:u w:val="none"/>
          <w:shd w:val="clear" w:fill="auto"/>
          <w:vertAlign w:val="baseline"/>
          <w:rtl w:val="0"/>
        </w:rPr>
        <w:t xml:space="preserve">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000000C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000000C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000000C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00000C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00000C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deverá elaborar relatório final com informações sobre a consecução dos objetivos que tenham justificado a contratação e eventuais condutas a serem adotadas para o aprimoramento das atividades da Administração;</w:t>
      </w:r>
    </w:p>
    <w:p w14:paraId="000000C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deverá enviar a documentação pertinente ao setor de contratos para a formalização dos procedimentos de liquidação e pagamento, no valor dimensionado pela fiscalização e gestão nos termos do contrato.</w:t>
      </w:r>
    </w:p>
    <w:p w14:paraId="000000C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00000CC">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CRITÉRIOS DE MEDIÇÃO E DE PAGAMENTO</w:t>
      </w:r>
    </w:p>
    <w:p w14:paraId="000000CD">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Recebimento</w:t>
      </w:r>
    </w:p>
    <w:p w14:paraId="000000C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28"/>
          <w:id w:val="147470577"/>
        </w:sdtPr>
        <w:sdtContent>
          <w:commentRangeStart w:id="27"/>
        </w:sdtContent>
      </w:sdt>
      <w:r>
        <w:rPr>
          <w:rFonts w:ascii="Arial" w:hAnsi="Arial" w:eastAsia="Arial" w:cs="Arial"/>
          <w:b w:val="0"/>
          <w:i w:val="0"/>
          <w:smallCaps w:val="0"/>
          <w:strike w:val="0"/>
          <w:color w:val="000000"/>
          <w:sz w:val="20"/>
          <w:szCs w:val="20"/>
          <w:u w:val="none"/>
          <w:shd w:val="clear" w:fill="auto"/>
          <w:vertAlign w:val="baseline"/>
          <w:rtl w:val="0"/>
        </w:rPr>
        <w:t>Os bens serão recebidos provisoriamente, de forma sumária</w:t>
      </w:r>
      <w:commentRangeEnd w:id="27"/>
      <w:r>
        <w:commentReference w:id="27"/>
      </w:r>
      <w:r>
        <w:rPr>
          <w:rFonts w:ascii="Arial" w:hAnsi="Arial" w:eastAsia="Arial" w:cs="Arial"/>
          <w:b w:val="0"/>
          <w:i w:val="0"/>
          <w:smallCaps w:val="0"/>
          <w:strike w:val="0"/>
          <w:color w:val="000000"/>
          <w:sz w:val="20"/>
          <w:szCs w:val="20"/>
          <w:u w:val="none"/>
          <w:shd w:val="clear" w:fill="auto"/>
          <w:vertAlign w:val="baseline"/>
          <w:rtl w:val="0"/>
        </w:rPr>
        <w:t>,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e na proposta.</w:t>
      </w:r>
    </w:p>
    <w:p w14:paraId="000000C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bens poderão ser rejeitados, no todo ou em parte, inclusive antes do recebimento provisório, quando em desacordo com as especificações constantes no Termo de Referência</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 xml:space="preserve">e na proposta, devendo ser substituídos no prazo de </w:t>
      </w:r>
      <w:r>
        <w:rPr>
          <w:rFonts w:ascii="Arial" w:hAnsi="Arial" w:eastAsia="Arial" w:cs="Arial"/>
          <w:b w:val="0"/>
          <w:i w:val="0"/>
          <w:smallCaps w:val="0"/>
          <w:strike w:val="0"/>
          <w:color w:val="FF0000"/>
          <w:sz w:val="20"/>
          <w:szCs w:val="20"/>
          <w:u w:val="none"/>
          <w:shd w:val="clear" w:fill="auto"/>
          <w:vertAlign w:val="baseline"/>
          <w:rtl w:val="0"/>
        </w:rPr>
        <w:t xml:space="preserve">.... (...) </w:t>
      </w:r>
      <w:r>
        <w:rPr>
          <w:rFonts w:ascii="Arial" w:hAnsi="Arial" w:eastAsia="Arial" w:cs="Arial"/>
          <w:b w:val="0"/>
          <w:i w:val="0"/>
          <w:smallCaps w:val="0"/>
          <w:strike w:val="0"/>
          <w:color w:val="000000"/>
          <w:sz w:val="20"/>
          <w:szCs w:val="20"/>
          <w:u w:val="none"/>
          <w:shd w:val="clear" w:fill="auto"/>
          <w:vertAlign w:val="baseline"/>
          <w:rtl w:val="0"/>
        </w:rPr>
        <w:t>dias, a contar da notificação da contratada, às suas custas, sem prejuízo da aplicação das penalidades.</w:t>
      </w:r>
    </w:p>
    <w:p w14:paraId="000000D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29"/>
          <w:id w:val="147472606"/>
        </w:sdtPr>
        <w:sdtContent>
          <w:commentRangeStart w:id="28"/>
        </w:sdtContent>
      </w:sdt>
      <w:r>
        <w:rPr>
          <w:rFonts w:ascii="Arial" w:hAnsi="Arial" w:eastAsia="Arial" w:cs="Arial"/>
          <w:b w:val="0"/>
          <w:i w:val="0"/>
          <w:smallCaps w:val="0"/>
          <w:strike w:val="0"/>
          <w:color w:val="000000"/>
          <w:sz w:val="20"/>
          <w:szCs w:val="20"/>
          <w:u w:val="none"/>
          <w:shd w:val="clear" w:fill="auto"/>
          <w:vertAlign w:val="baseline"/>
          <w:rtl w:val="0"/>
        </w:rPr>
        <w:t xml:space="preserve">O recebimento definitivo ocorrerá no prazo de </w:t>
      </w:r>
      <w:r>
        <w:rPr>
          <w:rFonts w:ascii="Arial" w:hAnsi="Arial" w:eastAsia="Arial" w:cs="Arial"/>
          <w:b w:val="0"/>
          <w:i w:val="0"/>
          <w:smallCaps w:val="0"/>
          <w:strike w:val="0"/>
          <w:color w:val="FF0000"/>
          <w:sz w:val="20"/>
          <w:szCs w:val="20"/>
          <w:u w:val="none"/>
          <w:shd w:val="clear" w:fill="auto"/>
          <w:vertAlign w:val="baseline"/>
          <w:rtl w:val="0"/>
        </w:rPr>
        <w:t xml:space="preserve">XXXX(XXXX) dias úteis, </w:t>
      </w:r>
      <w:r>
        <w:rPr>
          <w:rFonts w:ascii="Arial" w:hAnsi="Arial" w:eastAsia="Arial" w:cs="Arial"/>
          <w:b w:val="0"/>
          <w:i w:val="0"/>
          <w:smallCaps w:val="0"/>
          <w:strike w:val="0"/>
          <w:color w:val="000000"/>
          <w:sz w:val="20"/>
          <w:szCs w:val="20"/>
          <w:u w:val="none"/>
          <w:shd w:val="clear" w:fill="auto"/>
          <w:vertAlign w:val="baseline"/>
          <w:rtl w:val="0"/>
        </w:rPr>
        <w:t>a contar do recebimento da nota fiscal ou instrumento de cobrança equivalente pela Administração, após a verificação da qualidade e quantidade do material e consequente aceitação mediante termo detalhado.</w:t>
      </w:r>
      <w:commentRangeEnd w:id="28"/>
      <w:r>
        <w:commentReference w:id="28"/>
      </w:r>
    </w:p>
    <w:p w14:paraId="000000D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0"/>
          <w:id w:val="147468215"/>
        </w:sdtPr>
        <w:sdtContent>
          <w:commentRangeStart w:id="29"/>
        </w:sdtContent>
      </w:sdt>
      <w:r>
        <w:rPr>
          <w:rFonts w:ascii="Arial" w:hAnsi="Arial" w:eastAsia="Arial" w:cs="Arial"/>
          <w:b w:val="0"/>
          <w:i w:val="0"/>
          <w:smallCaps w:val="0"/>
          <w:strike w:val="0"/>
          <w:color w:val="000000"/>
          <w:sz w:val="20"/>
          <w:szCs w:val="20"/>
          <w:u w:val="none"/>
          <w:shd w:val="clear" w:fill="auto"/>
          <w:vertAlign w:val="baseline"/>
          <w:rtl w:val="0"/>
        </w:rPr>
        <w:t xml:space="preserve">Para as contratações decorrentes de despesas cujos valores não ultrapassem o limite de que trata o </w:t>
      </w:r>
      <w:r>
        <w:fldChar w:fldCharType="begin"/>
      </w:r>
      <w:r>
        <w:instrText xml:space="preserve"> HYPERLINK "http://www.planalto.gov.br/ccivil_03/_ato2019-2022/2021/lei/L14133.htm#art75"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inciso II do art. 75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o prazo máximo para o recebimento definitivo será de até </w:t>
      </w:r>
      <w:r>
        <w:rPr>
          <w:rFonts w:ascii="Arial" w:hAnsi="Arial" w:eastAsia="Arial" w:cs="Arial"/>
          <w:b w:val="0"/>
          <w:i w:val="0"/>
          <w:smallCaps w:val="0"/>
          <w:strike w:val="0"/>
          <w:color w:val="FF0000"/>
          <w:sz w:val="20"/>
          <w:szCs w:val="20"/>
          <w:u w:val="none"/>
          <w:shd w:val="clear" w:fill="auto"/>
          <w:vertAlign w:val="baseline"/>
          <w:rtl w:val="0"/>
        </w:rPr>
        <w:t xml:space="preserve">XXXXX (XXX) </w:t>
      </w:r>
      <w:r>
        <w:rPr>
          <w:rFonts w:ascii="Arial" w:hAnsi="Arial" w:eastAsia="Arial" w:cs="Arial"/>
          <w:b w:val="0"/>
          <w:i w:val="0"/>
          <w:smallCaps w:val="0"/>
          <w:strike w:val="0"/>
          <w:color w:val="000000"/>
          <w:sz w:val="20"/>
          <w:szCs w:val="20"/>
          <w:u w:val="none"/>
          <w:shd w:val="clear" w:fill="auto"/>
          <w:vertAlign w:val="baseline"/>
          <w:rtl w:val="0"/>
        </w:rPr>
        <w:t>dias úteis.</w:t>
      </w:r>
      <w:commentRangeEnd w:id="29"/>
      <w:r>
        <w:commentReference w:id="29"/>
      </w:r>
    </w:p>
    <w:p w14:paraId="000000D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para recebimento definitivo poderá ser excepcionalmente prorrogado, de forma justificada, por igual período, quando houver necessidade de diligências para a aferição do atendimento das exigências contratuais.</w:t>
      </w:r>
    </w:p>
    <w:p w14:paraId="000000D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"http://www.planalto.gov.br/ccivil_03/_ato2019-2022/2021/lei/L14133.htm#art143"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143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comunicando-se à empresa para emissão de Nota Fiscal no que pertine à parcela incontroversa da execução do objeto, para efeito de liquidação e pagamento.</w:t>
      </w:r>
    </w:p>
    <w:p w14:paraId="000000D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00000D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recebimento provisório ou definitivo não excluirá a responsabilidade civil pela solidez e pela segurança dos bens nem a responsabilidade ético-profissional pela perfeita execução do contrato.</w:t>
      </w:r>
    </w:p>
    <w:p w14:paraId="000000D6">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Liquidação</w:t>
      </w:r>
    </w:p>
    <w:p w14:paraId="000000D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Recebida a Nota Fiscal ou documento de cobrança equivalente, correrá o prazo de dez dias úteis para fins de liquidação, prorrogáveis por igual período;</w:t>
      </w:r>
    </w:p>
    <w:p w14:paraId="000000D8">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"http://www.planalto.gov.br/ccivil_03/_ato2019-2022/2021/lei/L14133.htm#art75"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inciso II do art. 75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0D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Para fins de liquidação, o setor competente deverá verificar se a nota fiscal ou instrumento de cobrança equivalente apresentado expressa os elementos necessários e essenciais do documento, tais como: </w:t>
      </w:r>
    </w:p>
    <w:p w14:paraId="000000DA">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de validade;</w:t>
      </w:r>
    </w:p>
    <w:p w14:paraId="000000DB">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data da emissão; </w:t>
      </w:r>
    </w:p>
    <w:p w14:paraId="000000DC">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os dados do contrato e do órgão contratante; </w:t>
      </w:r>
    </w:p>
    <w:p w14:paraId="000000DD">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período respectivo de execução do contrato; </w:t>
      </w:r>
    </w:p>
    <w:p w14:paraId="000000DE">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valor a pagar; e </w:t>
      </w:r>
    </w:p>
    <w:p w14:paraId="000000DF">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eventual destaque do valor de retenções tributárias cabíveis.</w:t>
      </w:r>
    </w:p>
    <w:p w14:paraId="000000E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00000E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A nota fiscal ou instrumento de cobrança equivalente deverá ser obrigatoriamente acompanhado da comprovação da regularidade fiscal, constatada por meio de consulta </w:t>
      </w:r>
      <w:r>
        <w:rPr>
          <w:rFonts w:ascii="Arial" w:hAnsi="Arial" w:eastAsia="Arial" w:cs="Arial"/>
          <w:b w:val="0"/>
          <w:i/>
          <w:smallCaps w:val="0"/>
          <w:strike w:val="0"/>
          <w:color w:val="000000"/>
          <w:sz w:val="20"/>
          <w:szCs w:val="20"/>
          <w:u w:val="none"/>
          <w:shd w:val="clear" w:fill="auto"/>
          <w:vertAlign w:val="baseline"/>
          <w:rtl w:val="0"/>
        </w:rPr>
        <w:t>on-line</w:t>
      </w:r>
      <w:r>
        <w:rPr>
          <w:rFonts w:ascii="Arial" w:hAnsi="Arial" w:eastAsia="Arial" w:cs="Arial"/>
          <w:b w:val="0"/>
          <w:i w:val="0"/>
          <w:smallCaps w:val="0"/>
          <w:strike w:val="0"/>
          <w:color w:val="000000"/>
          <w:sz w:val="20"/>
          <w:szCs w:val="20"/>
          <w:u w:val="none"/>
          <w:shd w:val="clear" w:fill="auto"/>
          <w:vertAlign w:val="baseline"/>
          <w:rtl w:val="0"/>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"http://www.planalto.gov.br/ccivil_03/_ato2019-2022/2021/lei/L14133.htm#art68"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 xml:space="preserve">art. 68 da Lei nº 14.133, de 2021.  </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w:t>
      </w:r>
    </w:p>
    <w:p w14:paraId="000000E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000000E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00000E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00000E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Persistindo a irregularidade, o contratante deverá adotar as medidas necessárias à rescisão contratual nos autos do processo administrativo correspondente, assegurada ao contratado a ampla defesa. </w:t>
      </w:r>
    </w:p>
    <w:p w14:paraId="000000E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Havendo a efetiva execução do objeto, os pagamentos serão realizados normalmente, até que se decida pela rescisão do contrato, caso o contratado não regularize sua situação.  </w:t>
      </w:r>
    </w:p>
    <w:p w14:paraId="000000E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Prazo de pagamento</w:t>
      </w:r>
    </w:p>
    <w:p w14:paraId="000000E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sz w:val="20"/>
          <w:szCs w:val="20"/>
          <w:rtl w:val="0"/>
        </w:rPr>
        <w:t>O pagamento será efetuado, contado da finalização da liquidação da despesa, obedecendo os critérios do Capítulo X da Lei 14.133/21, e ao cronograma de pagamento da Secretaria de Fazenda, conforme seção anterior;</w:t>
      </w:r>
    </w:p>
    <w:p w14:paraId="535FF09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hint="default" w:ascii="Arial" w:hAnsi="Arial" w:cs="Arial"/>
          <w:sz w:val="20"/>
          <w:szCs w:val="20"/>
        </w:rPr>
      </w:pPr>
      <w:r>
        <w:rPr>
          <w:rFonts w:hint="default" w:ascii="Arial" w:hAnsi="Arial" w:cs="Arial"/>
          <w:sz w:val="20"/>
          <w:szCs w:val="20"/>
        </w:rPr>
        <w:t>O pagamento será efetuado no prazo de até 30 (trinta) dias úteis contados da finalização da liquidação da despesa, conforme seção anterior.</w:t>
      </w:r>
    </w:p>
    <w:p w14:paraId="000000E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1"/>
          <w:id w:val="147460896"/>
        </w:sdtPr>
        <w:sdtContent>
          <w:commentRangeStart w:id="30"/>
        </w:sdtContent>
      </w:sdt>
      <w:r>
        <w:rPr>
          <w:rFonts w:ascii="Arial" w:hAnsi="Arial" w:eastAsia="Arial" w:cs="Arial"/>
          <w:b w:val="0"/>
          <w:i w:val="0"/>
          <w:smallCaps w:val="0"/>
          <w:strike w:val="0"/>
          <w:color w:val="000000"/>
          <w:sz w:val="20"/>
          <w:szCs w:val="20"/>
          <w:u w:val="none"/>
          <w:shd w:val="clear" w:fill="auto"/>
          <w:vertAlign w:val="baseline"/>
          <w:rtl w:val="0"/>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eastAsia="Arial" w:cs="Arial"/>
          <w:b w:val="0"/>
          <w:i/>
          <w:smallCaps w:val="0"/>
          <w:strike w:val="0"/>
          <w:color w:val="FF0000"/>
          <w:sz w:val="20"/>
          <w:szCs w:val="20"/>
          <w:u w:val="none"/>
          <w:shd w:val="clear" w:fill="auto"/>
          <w:vertAlign w:val="baseline"/>
          <w:rtl w:val="0"/>
        </w:rPr>
        <w:t>XXXX</w:t>
      </w:r>
      <w:r>
        <w:rPr>
          <w:rFonts w:ascii="Arial" w:hAnsi="Arial" w:eastAsia="Arial" w:cs="Arial"/>
          <w:b w:val="0"/>
          <w:i w:val="0"/>
          <w:smallCaps w:val="0"/>
          <w:strike w:val="0"/>
          <w:color w:val="000000"/>
          <w:sz w:val="20"/>
          <w:szCs w:val="20"/>
          <w:u w:val="none"/>
          <w:shd w:val="clear" w:fill="auto"/>
          <w:vertAlign w:val="baseline"/>
          <w:rtl w:val="0"/>
        </w:rPr>
        <w:t xml:space="preserve"> de correção monetária.</w:t>
      </w:r>
      <w:commentRangeEnd w:id="30"/>
      <w:r>
        <w:commentReference w:id="30"/>
      </w:r>
    </w:p>
    <w:p w14:paraId="000000EA">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de pagamento</w:t>
      </w:r>
    </w:p>
    <w:p w14:paraId="000000E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pagamento será realizado por meio de ordem bancária, para crédito em banco, agência e conta corrente indicados pelo contratado.</w:t>
      </w:r>
    </w:p>
    <w:p w14:paraId="000000E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considerada data do pagamento o dia em que constar como emitida a ordem bancária para pagamento.</w:t>
      </w:r>
    </w:p>
    <w:p w14:paraId="000000E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Quando do pagamento, será efetuada a retenção tributária prevista na legislação aplicável.</w:t>
      </w:r>
    </w:p>
    <w:p w14:paraId="000000EE">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sdt>
        <w:sdtPr>
          <w:tag w:val="goog_rdk_32"/>
          <w:id w:val="147475866"/>
        </w:sdtPr>
        <w:sdtContent>
          <w:commentRangeStart w:id="31"/>
        </w:sdtContent>
      </w:sdt>
      <w:r>
        <w:rPr>
          <w:rFonts w:ascii="Arial" w:hAnsi="Arial" w:eastAsia="Arial" w:cs="Arial"/>
          <w:b w:val="0"/>
          <w:i w:val="0"/>
          <w:smallCaps w:val="0"/>
          <w:strike w:val="0"/>
          <w:color w:val="000000"/>
          <w:sz w:val="20"/>
          <w:szCs w:val="20"/>
          <w:u w:val="none"/>
          <w:shd w:val="clear" w:fill="auto"/>
          <w:vertAlign w:val="baseline"/>
          <w:rtl w:val="0"/>
        </w:rPr>
        <w:t>Independentemente do percentual de tributo inserido na planilha, quando houver, serão retidos na fonte, quando da realização do pagamento, os percentuais estabelecidos na legislação vigente.</w:t>
      </w:r>
      <w:commentRangeEnd w:id="31"/>
      <w:r>
        <w:commentReference w:id="31"/>
      </w:r>
    </w:p>
    <w:p w14:paraId="000000E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Complementar nº 123, de 2006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não sofrerá a retenção tributária quanto aos impostos e contribuições abrangidos por aquele regime. No entanto, o pagamento ficará condicionado à apresentação de comprovação, por meio de doc</w:t>
      </w:r>
      <w:bookmarkStart w:id="7" w:name="_GoBack"/>
      <w:bookmarkEnd w:id="7"/>
      <w:r>
        <w:rPr>
          <w:rFonts w:ascii="Arial" w:hAnsi="Arial" w:eastAsia="Arial" w:cs="Arial"/>
          <w:b w:val="0"/>
          <w:i w:val="0"/>
          <w:smallCaps w:val="0"/>
          <w:strike w:val="0"/>
          <w:color w:val="000000"/>
          <w:sz w:val="20"/>
          <w:szCs w:val="20"/>
          <w:u w:val="none"/>
          <w:shd w:val="clear" w:fill="auto"/>
          <w:vertAlign w:val="baseline"/>
          <w:rtl w:val="0"/>
        </w:rPr>
        <w:t>umento oficial, de que faz jus ao tratamento tributário favorecido previsto na referida Lei Complementar.</w:t>
      </w:r>
    </w:p>
    <w:p w14:paraId="000000F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33"/>
          <w:id w:val="147477087"/>
        </w:sdtPr>
        <w:sdtContent>
          <w:commentRangeStart w:id="32"/>
        </w:sdtContent>
      </w:sdt>
      <w:r>
        <w:rPr>
          <w:rFonts w:ascii="Arial" w:hAnsi="Arial" w:eastAsia="Arial" w:cs="Arial"/>
          <w:b/>
          <w:i w:val="0"/>
          <w:smallCaps w:val="0"/>
          <w:strike w:val="0"/>
          <w:color w:val="FF0000"/>
          <w:sz w:val="20"/>
          <w:szCs w:val="20"/>
          <w:u w:val="none"/>
          <w:shd w:val="clear" w:fill="auto"/>
          <w:vertAlign w:val="baseline"/>
          <w:rtl w:val="0"/>
        </w:rPr>
        <w:t>Antecipação de pagamento</w:t>
      </w:r>
      <w:commentRangeEnd w:id="32"/>
      <w:r>
        <w:commentReference w:id="32"/>
      </w:r>
    </w:p>
    <w:p w14:paraId="000000F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34"/>
          <w:id w:val="147472517"/>
        </w:sdtPr>
        <w:sdtContent>
          <w:commentRangeStart w:id="33"/>
        </w:sdtContent>
      </w:sdt>
      <w:r>
        <w:rPr>
          <w:rFonts w:ascii="Arial" w:hAnsi="Arial" w:eastAsia="Arial" w:cs="Arial"/>
          <w:b w:val="0"/>
          <w:i/>
          <w:smallCaps w:val="0"/>
          <w:strike w:val="0"/>
          <w:color w:val="FF0000"/>
          <w:sz w:val="20"/>
          <w:szCs w:val="20"/>
          <w:u w:val="none"/>
          <w:shd w:val="clear" w:fill="auto"/>
          <w:vertAlign w:val="baseline"/>
          <w:rtl w:val="0"/>
        </w:rPr>
        <w:t>A presente contratação permite a antecipação de pagamento ......... (parcial/total), conforme as regras previstas no presente tópico.</w:t>
      </w:r>
      <w:r>
        <w:rPr>
          <w:rFonts w:ascii="Arial" w:hAnsi="Arial" w:eastAsia="Arial" w:cs="Arial"/>
          <w:b w:val="0"/>
          <w:i/>
          <w:smallCaps w:val="0"/>
          <w:strike w:val="0"/>
          <w:color w:val="FF0000"/>
          <w:sz w:val="20"/>
          <w:szCs w:val="20"/>
          <w:u w:val="none"/>
          <w:shd w:val="clear" w:fill="auto"/>
          <w:vertAlign w:val="baseline"/>
          <w:rtl w:val="0"/>
        </w:rPr>
        <w:tab/>
      </w:r>
    </w:p>
    <w:p w14:paraId="000000F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000000F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as etapas seguintes do contrato, a antecipação do pagamento ocorrerá da seguinte forma:</w:t>
      </w:r>
    </w:p>
    <w:p w14:paraId="000000F4">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R$..... (valor em extenso) quando do início da segunda etapa.</w:t>
      </w:r>
    </w:p>
    <w:p w14:paraId="000000F5">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33"/>
      <w:r>
        <w:commentReference w:id="33"/>
      </w:r>
    </w:p>
    <w:p w14:paraId="000000F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35"/>
          <w:id w:val="147453311"/>
        </w:sdtPr>
        <w:sdtContent>
          <w:commentRangeStart w:id="34"/>
        </w:sdtContent>
      </w:sdt>
      <w:r>
        <w:rPr>
          <w:rFonts w:ascii="Arial" w:hAnsi="Arial" w:eastAsia="Arial" w:cs="Arial"/>
          <w:b w:val="0"/>
          <w:i/>
          <w:smallCaps w:val="0"/>
          <w:strike w:val="0"/>
          <w:color w:val="FF0000"/>
          <w:sz w:val="20"/>
          <w:szCs w:val="20"/>
          <w:u w:val="none"/>
          <w:shd w:val="clear" w:fill="auto"/>
          <w:vertAlign w:val="baseline"/>
          <w:rtl w:val="0"/>
        </w:rPr>
        <w:t>Fica o contratado obrigado a devolver, com correção monetária, a integralidade do valor antecipado na hipótese de inexecução do objeto.</w:t>
      </w:r>
    </w:p>
    <w:p w14:paraId="000000F7">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No caso de inexecução parcial, deverá haver a devolução do valor relativo à parcela não-executada do contrato.</w:t>
      </w:r>
    </w:p>
    <w:p w14:paraId="000000F8">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34"/>
      <w:r>
        <w:commentReference w:id="34"/>
      </w:r>
    </w:p>
    <w:p w14:paraId="000000F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liquidação ocorrerá de acordo com as regras do tópico respectivo deste instrumento.</w:t>
      </w:r>
    </w:p>
    <w:p w14:paraId="000000F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pagamento antecipado será efetuado no prazo máximo de até ..... (....) dias, contados do recebimento do ...... (recibo OU nota fiscal OU fatura OU documento idôneo).</w:t>
      </w:r>
    </w:p>
    <w:p w14:paraId="000000F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antecipação de pagamento dispensa o ateste ou recebimento prévios do objeto, os quais deverão ocorrer após a regular execução da parcela contratual a que se refere o valor antecipado.</w:t>
      </w:r>
    </w:p>
    <w:p w14:paraId="000000F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36"/>
          <w:id w:val="147470817"/>
        </w:sdtPr>
        <w:sdtContent>
          <w:commentRangeStart w:id="35"/>
        </w:sdtContent>
      </w:sdt>
      <w:r>
        <w:rPr>
          <w:rFonts w:ascii="Arial" w:hAnsi="Arial" w:eastAsia="Arial" w:cs="Arial"/>
          <w:b w:val="0"/>
          <w:i/>
          <w:smallCaps w:val="0"/>
          <w:strike w:val="0"/>
          <w:color w:val="FF0000"/>
          <w:sz w:val="20"/>
          <w:szCs w:val="20"/>
          <w:u w:val="none"/>
          <w:shd w:val="clear" w:fill="auto"/>
          <w:vertAlign w:val="baseline"/>
          <w:rtl w:val="0"/>
        </w:rPr>
        <w:t>O pagamento de que trata este item está condicionado à tomada das seguintes providências pelo contratado:</w:t>
      </w:r>
      <w:commentRangeEnd w:id="35"/>
      <w:r>
        <w:commentReference w:id="35"/>
      </w:r>
    </w:p>
    <w:p w14:paraId="000000FD">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sdt>
        <w:sdtPr>
          <w:tag w:val="goog_rdk_37"/>
          <w:id w:val="147480093"/>
        </w:sdtPr>
        <w:sdtContent>
          <w:commentRangeStart w:id="36"/>
        </w:sdtContent>
      </w:sdt>
      <w:r>
        <w:rPr>
          <w:rFonts w:ascii="Arial" w:hAnsi="Arial" w:eastAsia="Arial" w:cs="Arial"/>
          <w:b w:val="0"/>
          <w:i/>
          <w:smallCaps w:val="0"/>
          <w:strike w:val="0"/>
          <w:color w:val="FF0000"/>
          <w:sz w:val="20"/>
          <w:szCs w:val="20"/>
          <w:u w:val="none"/>
          <w:shd w:val="clear" w:fill="auto"/>
          <w:vertAlign w:val="baseline"/>
          <w:rtl w:val="0"/>
        </w:rPr>
        <w:t>comprovação da execução da etapa imediatamente anterior do objeto pelo contratado, para a antecipação do valor remanescente;</w:t>
      </w:r>
      <w:commentRangeEnd w:id="36"/>
      <w:r>
        <w:commentReference w:id="36"/>
      </w:r>
    </w:p>
    <w:p w14:paraId="000000FE">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sdt>
        <w:sdtPr>
          <w:tag w:val="goog_rdk_38"/>
          <w:id w:val="147458893"/>
        </w:sdtPr>
        <w:sdtContent>
          <w:commentRangeStart w:id="37"/>
        </w:sdtContent>
      </w:sdt>
      <w:r>
        <w:rPr>
          <w:rFonts w:ascii="Arial" w:hAnsi="Arial" w:eastAsia="Arial" w:cs="Arial"/>
          <w:b w:val="0"/>
          <w:i/>
          <w:smallCaps w:val="0"/>
          <w:strike w:val="0"/>
          <w:color w:val="FF0000"/>
          <w:sz w:val="20"/>
          <w:szCs w:val="20"/>
          <w:u w:val="none"/>
          <w:shd w:val="clear" w:fill="auto"/>
          <w:vertAlign w:val="baseline"/>
          <w:rtl w:val="0"/>
        </w:rPr>
        <w:t>prestação da garantia adicional nas modalidades de que trata o art. 96 da Lei nº 14.133, de 2021, no percentual de ...%.</w:t>
      </w:r>
      <w:commentRangeEnd w:id="37"/>
      <w:r>
        <w:commentReference w:id="37"/>
      </w:r>
    </w:p>
    <w:p w14:paraId="000000F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pagamento do valor a ser antecipado ocorrerá respeitando eventuais retenções tributárias incidentes.</w:t>
      </w:r>
    </w:p>
    <w:p w14:paraId="0000010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101">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FORMA E CRITÉRIOS DE SELEÇÃO DO FORNECEDOR E FORMA DE FORNECIMENTO</w:t>
      </w:r>
    </w:p>
    <w:p w14:paraId="0000010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highlight w:val="yellow"/>
          <w:u w:val="none"/>
          <w:vertAlign w:val="baseline"/>
        </w:rPr>
      </w:pPr>
      <w:r>
        <w:rPr>
          <w:rFonts w:ascii="Arial" w:hAnsi="Arial" w:eastAsia="Arial" w:cs="Arial"/>
          <w:b/>
          <w:i w:val="0"/>
          <w:smallCaps w:val="0"/>
          <w:strike w:val="0"/>
          <w:color w:val="000000"/>
          <w:sz w:val="20"/>
          <w:szCs w:val="20"/>
          <w:u w:val="none"/>
          <w:shd w:val="clear" w:fill="auto"/>
          <w:vertAlign w:val="baseline"/>
          <w:rtl w:val="0"/>
        </w:rPr>
        <w:t>Forma de seleção e critério de julgamento da proposta</w:t>
      </w:r>
    </w:p>
    <w:p w14:paraId="0000010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bookmarkStart w:id="1" w:name="_heading=h.30j0zll" w:colFirst="0" w:colLast="0"/>
      <w:bookmarkEnd w:id="1"/>
      <w:r>
        <w:rPr>
          <w:rFonts w:ascii="Arial" w:hAnsi="Arial" w:eastAsia="Arial" w:cs="Arial"/>
          <w:b w:val="0"/>
          <w:i w:val="0"/>
          <w:smallCaps w:val="0"/>
          <w:strike w:val="0"/>
          <w:color w:val="000000"/>
          <w:sz w:val="20"/>
          <w:szCs w:val="20"/>
          <w:u w:val="none"/>
          <w:shd w:val="clear" w:fill="auto"/>
          <w:vertAlign w:val="baseline"/>
          <w:rtl w:val="0"/>
        </w:rPr>
        <w:t xml:space="preserve">O fornecedor será selecionado por meio da realização de procedimento de LICITAÇÃO, na modalidade PREGÃO/CONCORRÊNCIA, </w:t>
      </w:r>
      <w:sdt>
        <w:sdtPr>
          <w:tag w:val="goog_rdk_39"/>
          <w:id w:val="147467235"/>
        </w:sdtPr>
        <w:sdtContent>
          <w:commentRangeStart w:id="38"/>
        </w:sdtContent>
      </w:sdt>
      <w:r>
        <w:rPr>
          <w:rFonts w:ascii="Arial" w:hAnsi="Arial" w:eastAsia="Arial" w:cs="Arial"/>
          <w:b w:val="0"/>
          <w:i w:val="0"/>
          <w:smallCaps w:val="0"/>
          <w:strike w:val="0"/>
          <w:color w:val="000000"/>
          <w:sz w:val="20"/>
          <w:szCs w:val="20"/>
          <w:u w:val="none"/>
          <w:shd w:val="clear" w:fill="auto"/>
          <w:vertAlign w:val="baseline"/>
          <w:rtl w:val="0"/>
        </w:rPr>
        <w:t>sob a forma ELETRÔNICA</w:t>
      </w:r>
      <w:commentRangeEnd w:id="38"/>
      <w:r>
        <w:commentReference w:id="38"/>
      </w:r>
      <w:r>
        <w:rPr>
          <w:rFonts w:ascii="Arial" w:hAnsi="Arial" w:eastAsia="Arial" w:cs="Arial"/>
          <w:b w:val="0"/>
          <w:i w:val="0"/>
          <w:smallCaps w:val="0"/>
          <w:strike w:val="0"/>
          <w:color w:val="000000"/>
          <w:sz w:val="20"/>
          <w:szCs w:val="20"/>
          <w:u w:val="none"/>
          <w:shd w:val="clear" w:fill="auto"/>
          <w:vertAlign w:val="baseline"/>
          <w:rtl w:val="0"/>
        </w:rPr>
        <w:t xml:space="preserve">, com adoção do critério de julgamento pelo </w:t>
      </w:r>
      <w:r>
        <w:rPr>
          <w:rFonts w:ascii="Arial" w:hAnsi="Arial" w:eastAsia="Arial" w:cs="Arial"/>
          <w:b w:val="0"/>
          <w:i w:val="0"/>
          <w:smallCaps w:val="0"/>
          <w:strike w:val="0"/>
          <w:color w:val="FF0000"/>
          <w:sz w:val="20"/>
          <w:szCs w:val="20"/>
          <w:u w:val="none"/>
          <w:shd w:val="clear" w:fill="auto"/>
          <w:vertAlign w:val="baseline"/>
          <w:rtl w:val="0"/>
        </w:rPr>
        <w:t>[MENOR PREÇO] OU [MAIOR DESCONTO].</w:t>
      </w:r>
    </w:p>
    <w:p w14:paraId="0000010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de fornecimento</w:t>
      </w:r>
    </w:p>
    <w:p w14:paraId="0000010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highlight w:val="white"/>
          <w:u w:val="none"/>
          <w:vertAlign w:val="baseline"/>
          <w:rtl w:val="0"/>
        </w:rPr>
        <w:t xml:space="preserve">O fornecimento do objeto será </w:t>
      </w:r>
      <w:r>
        <w:rPr>
          <w:rFonts w:ascii="Arial" w:hAnsi="Arial" w:eastAsia="Arial" w:cs="Arial"/>
          <w:b w:val="0"/>
          <w:i w:val="0"/>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FF0000"/>
          <w:sz w:val="20"/>
          <w:szCs w:val="20"/>
          <w:u w:val="none"/>
          <w:shd w:val="clear" w:fill="auto"/>
          <w:vertAlign w:val="baseline"/>
          <w:rtl w:val="0"/>
        </w:rPr>
        <w:t>integral/parcelado/continuado</w:t>
      </w:r>
      <w:r>
        <w:rPr>
          <w:rFonts w:ascii="Arial" w:hAnsi="Arial" w:eastAsia="Arial" w:cs="Arial"/>
          <w:b w:val="0"/>
          <w:i w:val="0"/>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000000"/>
          <w:sz w:val="20"/>
          <w:szCs w:val="20"/>
          <w:highlight w:val="white"/>
          <w:u w:val="none"/>
          <w:vertAlign w:val="baseline"/>
          <w:rtl w:val="0"/>
        </w:rPr>
        <w:t>.</w:t>
      </w:r>
    </w:p>
    <w:p w14:paraId="00000106">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40"/>
          <w:id w:val="147468352"/>
        </w:sdtPr>
        <w:sdtContent>
          <w:commentRangeStart w:id="39"/>
        </w:sdtContent>
      </w:sdt>
      <w:r>
        <w:rPr>
          <w:rFonts w:ascii="Arial" w:hAnsi="Arial" w:eastAsia="Arial" w:cs="Arial"/>
          <w:b/>
          <w:i w:val="0"/>
          <w:smallCaps w:val="0"/>
          <w:strike w:val="0"/>
          <w:color w:val="000000"/>
          <w:sz w:val="20"/>
          <w:szCs w:val="20"/>
          <w:u w:val="none"/>
          <w:shd w:val="clear" w:fill="auto"/>
          <w:vertAlign w:val="baseline"/>
          <w:rtl w:val="0"/>
        </w:rPr>
        <w:t>Exigências de habilitação</w:t>
      </w:r>
      <w:commentRangeEnd w:id="39"/>
      <w:r>
        <w:commentReference w:id="39"/>
      </w:r>
    </w:p>
    <w:p w14:paraId="0000010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Para fins de habilitação, deverá o licitante comprovar os seguintes requisitos:</w:t>
      </w:r>
    </w:p>
    <w:p w14:paraId="00000108">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jurídica</w:t>
      </w:r>
    </w:p>
    <w:p w14:paraId="0000010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bookmarkStart w:id="2" w:name="_heading=h.1fob9te" w:colFirst="0" w:colLast="0"/>
      <w:bookmarkEnd w:id="2"/>
      <w:sdt>
        <w:sdtPr>
          <w:tag w:val="goog_rdk_41"/>
          <w:id w:val="147461409"/>
        </w:sdtPr>
        <w:sdtContent>
          <w:commentRangeStart w:id="40"/>
        </w:sdtContent>
      </w:sdt>
      <w:r>
        <w:rPr>
          <w:rFonts w:ascii="Arial" w:hAnsi="Arial" w:eastAsia="Arial" w:cs="Arial"/>
          <w:b/>
          <w:i w:val="0"/>
          <w:smallCaps w:val="0"/>
          <w:strike w:val="0"/>
          <w:color w:val="000000"/>
          <w:sz w:val="20"/>
          <w:szCs w:val="20"/>
          <w:u w:val="none"/>
          <w:shd w:val="clear" w:fill="auto"/>
          <w:vertAlign w:val="baseline"/>
          <w:rtl w:val="0"/>
        </w:rPr>
        <w:t>Pessoa física:</w:t>
      </w:r>
      <w:r>
        <w:rPr>
          <w:rFonts w:ascii="Arial" w:hAnsi="Arial" w:eastAsia="Arial" w:cs="Arial"/>
          <w:b w:val="0"/>
          <w:i w:val="0"/>
          <w:smallCaps w:val="0"/>
          <w:strike w:val="0"/>
          <w:color w:val="000000"/>
          <w:sz w:val="20"/>
          <w:szCs w:val="20"/>
          <w:u w:val="none"/>
          <w:shd w:val="clear" w:fill="auto"/>
          <w:vertAlign w:val="baseline"/>
          <w:rtl w:val="0"/>
        </w:rPr>
        <w:t xml:space="preserve"> cédula de identidade (RG) ou documento equivalente que, por força de lei, tenha validade para fins de identificação em todo o território nacional;</w:t>
      </w:r>
      <w:commentRangeEnd w:id="40"/>
      <w:r>
        <w:commentReference w:id="40"/>
      </w:r>
    </w:p>
    <w:p w14:paraId="0000010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i w:val="0"/>
          <w:smallCaps w:val="0"/>
          <w:strike w:val="0"/>
          <w:color w:val="000000"/>
          <w:sz w:val="20"/>
          <w:szCs w:val="20"/>
          <w:u w:val="none"/>
          <w:shd w:val="clear" w:fill="auto"/>
          <w:vertAlign w:val="baseline"/>
          <w:rtl w:val="0"/>
        </w:rPr>
        <w:t>Empresário individual:</w:t>
      </w:r>
      <w:r>
        <w:rPr>
          <w:rFonts w:ascii="Arial" w:hAnsi="Arial" w:eastAsia="Arial" w:cs="Arial"/>
          <w:b w:val="0"/>
          <w:i w:val="0"/>
          <w:smallCaps w:val="0"/>
          <w:strike w:val="0"/>
          <w:color w:val="000000"/>
          <w:sz w:val="20"/>
          <w:szCs w:val="20"/>
          <w:u w:val="none"/>
          <w:shd w:val="clear" w:fill="auto"/>
          <w:vertAlign w:val="baseline"/>
          <w:rtl w:val="0"/>
        </w:rPr>
        <w:t xml:space="preserve"> inscrição no Registro Público de Empresas Mercantis, a cargo da Junta Comercial da respectiva sede; </w:t>
      </w:r>
    </w:p>
    <w:p w14:paraId="0000010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i w:val="0"/>
          <w:smallCaps w:val="0"/>
          <w:strike w:val="0"/>
          <w:color w:val="000000"/>
          <w:sz w:val="20"/>
          <w:szCs w:val="20"/>
          <w:u w:val="none"/>
          <w:shd w:val="clear" w:fill="auto"/>
          <w:vertAlign w:val="baseline"/>
          <w:rtl w:val="0"/>
        </w:rPr>
        <w:t>Microempreendedor Individual - MEI:</w:t>
      </w:r>
      <w:r>
        <w:rPr>
          <w:rFonts w:ascii="Arial" w:hAnsi="Arial" w:eastAsia="Arial" w:cs="Arial"/>
          <w:b w:val="0"/>
          <w:i w:val="0"/>
          <w:smallCaps w:val="0"/>
          <w:strike w:val="0"/>
          <w:color w:val="000000"/>
          <w:sz w:val="20"/>
          <w:szCs w:val="20"/>
          <w:u w:val="none"/>
          <w:shd w:val="clear" w:fill="auto"/>
          <w:vertAlign w:val="baseline"/>
          <w:rtl w:val="0"/>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https://www.gov.br/empresas-e-negocios/pt-br/empreendedor</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w:t>
      </w:r>
    </w:p>
    <w:p w14:paraId="0000010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42"/>
          <w:id w:val="147481506"/>
        </w:sdtPr>
        <w:sdtContent>
          <w:commentRangeStart w:id="41"/>
        </w:sdtContent>
      </w:sdt>
      <w:r>
        <w:rPr>
          <w:rFonts w:ascii="Arial" w:hAnsi="Arial" w:eastAsia="Arial" w:cs="Arial"/>
          <w:b w:val="0"/>
          <w:i w:val="0"/>
          <w:smallCaps w:val="0"/>
          <w:strike w:val="0"/>
          <w:color w:val="000000"/>
          <w:sz w:val="20"/>
          <w:szCs w:val="20"/>
          <w:u w:val="none"/>
          <w:shd w:val="clear" w:fill="auto"/>
          <w:vertAlign w:val="baseline"/>
          <w:rtl w:val="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commentRangeEnd w:id="41"/>
      <w:r>
        <w:commentReference w:id="41"/>
      </w:r>
    </w:p>
    <w:p w14:paraId="0000010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i w:val="0"/>
          <w:smallCaps w:val="0"/>
          <w:strike w:val="0"/>
          <w:color w:val="000000"/>
          <w:sz w:val="20"/>
          <w:szCs w:val="20"/>
          <w:u w:val="none"/>
          <w:shd w:val="clear" w:fill="auto"/>
          <w:vertAlign w:val="baseline"/>
          <w:rtl w:val="0"/>
        </w:rPr>
        <w:t>Sociedade empresária estrangeira:</w:t>
      </w:r>
      <w:r>
        <w:rPr>
          <w:rFonts w:ascii="Arial" w:hAnsi="Arial" w:eastAsia="Arial" w:cs="Arial"/>
          <w:b w:val="0"/>
          <w:i w:val="0"/>
          <w:smallCaps w:val="0"/>
          <w:strike w:val="0"/>
          <w:color w:val="000000"/>
          <w:sz w:val="20"/>
          <w:szCs w:val="20"/>
          <w:u w:val="none"/>
          <w:shd w:val="clear" w:fill="auto"/>
          <w:vertAlign w:val="baseline"/>
          <w:rtl w:val="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Normativa DREI/ME n.º 77, de 18 de março de 2020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0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i w:val="0"/>
          <w:smallCaps w:val="0"/>
          <w:strike w:val="0"/>
          <w:color w:val="000000"/>
          <w:sz w:val="20"/>
          <w:szCs w:val="20"/>
          <w:u w:val="none"/>
          <w:shd w:val="clear" w:fill="auto"/>
          <w:vertAlign w:val="baseline"/>
          <w:rtl w:val="0"/>
        </w:rPr>
        <w:t xml:space="preserve">Sociedade simples: </w:t>
      </w:r>
      <w:r>
        <w:rPr>
          <w:rFonts w:ascii="Arial" w:hAnsi="Arial" w:eastAsia="Arial" w:cs="Arial"/>
          <w:b w:val="0"/>
          <w:i w:val="0"/>
          <w:smallCaps w:val="0"/>
          <w:strike w:val="0"/>
          <w:color w:val="000000"/>
          <w:sz w:val="20"/>
          <w:szCs w:val="20"/>
          <w:u w:val="none"/>
          <w:shd w:val="clear" w:fill="auto"/>
          <w:vertAlign w:val="baseline"/>
          <w:rtl w:val="0"/>
        </w:rPr>
        <w:t>inscrição do ato constitutivo no Registro Civil de Pessoas Jurídicas do local de sua sede, acompanhada de documento comprobatório de seus administradores;</w:t>
      </w:r>
    </w:p>
    <w:p w14:paraId="0000010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bookmarkStart w:id="3" w:name="_heading=h.3znysh7" w:colFirst="0" w:colLast="0"/>
      <w:bookmarkEnd w:id="3"/>
      <w:r>
        <w:rPr>
          <w:rFonts w:ascii="Arial" w:hAnsi="Arial" w:eastAsia="Arial" w:cs="Arial"/>
          <w:b/>
          <w:i w:val="0"/>
          <w:smallCaps w:val="0"/>
          <w:strike w:val="0"/>
          <w:color w:val="000000"/>
          <w:sz w:val="20"/>
          <w:szCs w:val="20"/>
          <w:u w:val="none"/>
          <w:shd w:val="clear" w:fill="auto"/>
          <w:vertAlign w:val="baseline"/>
          <w:rtl w:val="0"/>
        </w:rPr>
        <w:t>Filial, sucursal ou agência de sociedade simples ou empresária:</w:t>
      </w:r>
      <w:r>
        <w:rPr>
          <w:rFonts w:ascii="Arial" w:hAnsi="Arial" w:eastAsia="Arial" w:cs="Arial"/>
          <w:b w:val="0"/>
          <w:i w:val="0"/>
          <w:smallCaps w:val="0"/>
          <w:strike w:val="0"/>
          <w:color w:val="000000"/>
          <w:sz w:val="20"/>
          <w:szCs w:val="20"/>
          <w:u w:val="none"/>
          <w:shd w:val="clear" w:fill="auto"/>
          <w:vertAlign w:val="baseline"/>
          <w:rtl w:val="0"/>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000011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i w:val="0"/>
          <w:smallCaps w:val="0"/>
          <w:strike w:val="0"/>
          <w:color w:val="000000"/>
          <w:sz w:val="20"/>
          <w:szCs w:val="20"/>
          <w:u w:val="none"/>
          <w:shd w:val="clear" w:fill="auto"/>
          <w:vertAlign w:val="baseline"/>
          <w:rtl w:val="0"/>
        </w:rPr>
        <w:t>Sociedade cooperativa:</w:t>
      </w:r>
      <w:r>
        <w:rPr>
          <w:rFonts w:ascii="Arial" w:hAnsi="Arial" w:eastAsia="Arial" w:cs="Arial"/>
          <w:b w:val="0"/>
          <w:i w:val="0"/>
          <w:smallCaps w:val="0"/>
          <w:strike w:val="0"/>
          <w:color w:val="000000"/>
          <w:sz w:val="20"/>
          <w:szCs w:val="20"/>
          <w:u w:val="none"/>
          <w:shd w:val="clear" w:fill="auto"/>
          <w:vertAlign w:val="baseline"/>
          <w:rtl w:val="0"/>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"https://www.planalto.gov.br/ccivil_03/leis/l5764.htm#art107"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107 da Lei nº 5.764, de 16 de dezembro 1971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1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i w:val="0"/>
          <w:smallCaps w:val="0"/>
          <w:strike w:val="0"/>
          <w:color w:val="000000"/>
          <w:sz w:val="20"/>
          <w:szCs w:val="20"/>
          <w:u w:val="none"/>
          <w:shd w:val="clear" w:fill="auto"/>
          <w:vertAlign w:val="baseline"/>
          <w:rtl w:val="0"/>
        </w:rPr>
        <w:t>Agricultor familiar:</w:t>
      </w:r>
      <w:r>
        <w:rPr>
          <w:rFonts w:ascii="Arial" w:hAnsi="Arial" w:eastAsia="Arial" w:cs="Arial"/>
          <w:b w:val="0"/>
          <w:i w:val="0"/>
          <w:smallCaps w:val="0"/>
          <w:strike w:val="0"/>
          <w:color w:val="000000"/>
          <w:sz w:val="20"/>
          <w:szCs w:val="20"/>
          <w:u w:val="none"/>
          <w:shd w:val="clear" w:fill="auto"/>
          <w:vertAlign w:val="baseline"/>
          <w:rtl w:val="0"/>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"https://www.planalto.gov.br/ccivil_03/_ato2019-2022/2021/decreto/d10880.htm#art4%C2%A72"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 xml:space="preserve"> art. 4º, §2º do Decreto nº 10.880, de 2 de dezembro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1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i w:val="0"/>
          <w:smallCaps w:val="0"/>
          <w:strike w:val="0"/>
          <w:color w:val="000000"/>
          <w:sz w:val="20"/>
          <w:szCs w:val="20"/>
          <w:u w:val="none"/>
          <w:shd w:val="clear" w:fill="auto"/>
          <w:vertAlign w:val="baseline"/>
          <w:rtl w:val="0"/>
        </w:rPr>
        <w:t>Produtor Rural:</w:t>
      </w:r>
      <w:r>
        <w:rPr>
          <w:rFonts w:ascii="Arial" w:hAnsi="Arial" w:eastAsia="Arial" w:cs="Arial"/>
          <w:b w:val="0"/>
          <w:i w:val="0"/>
          <w:smallCaps w:val="0"/>
          <w:strike w:val="0"/>
          <w:color w:val="000000"/>
          <w:sz w:val="20"/>
          <w:szCs w:val="20"/>
          <w:u w:val="none"/>
          <w:shd w:val="clear" w:fill="auto"/>
          <w:vertAlign w:val="baseline"/>
          <w:rtl w:val="0"/>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Instrução Normativa RFB n. 971, de 13 de novembro de 2009</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(arts. 17 a 19 e 165).</w:t>
      </w:r>
    </w:p>
    <w:p w14:paraId="0000011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43"/>
          <w:id w:val="147474309"/>
        </w:sdtPr>
        <w:sdtContent>
          <w:commentRangeStart w:id="42"/>
        </w:sdtContent>
      </w:sdt>
      <w:r>
        <w:rPr>
          <w:rFonts w:ascii="Arial" w:hAnsi="Arial" w:eastAsia="Arial" w:cs="Arial"/>
          <w:b/>
          <w:i/>
          <w:smallCaps w:val="0"/>
          <w:strike w:val="0"/>
          <w:color w:val="FF0000"/>
          <w:sz w:val="20"/>
          <w:szCs w:val="20"/>
          <w:u w:val="none"/>
          <w:shd w:val="clear" w:fill="auto"/>
          <w:vertAlign w:val="baseline"/>
          <w:rtl w:val="0"/>
        </w:rPr>
        <w:t>Ato de autorização</w:t>
      </w:r>
      <w:r>
        <w:rPr>
          <w:rFonts w:ascii="Arial" w:hAnsi="Arial" w:eastAsia="Arial" w:cs="Arial"/>
          <w:b w:val="0"/>
          <w:i/>
          <w:smallCaps w:val="0"/>
          <w:strike w:val="0"/>
          <w:color w:val="FF0000"/>
          <w:sz w:val="20"/>
          <w:szCs w:val="20"/>
          <w:u w:val="none"/>
          <w:shd w:val="clear" w:fill="auto"/>
          <w:vertAlign w:val="baseline"/>
          <w:rtl w:val="0"/>
        </w:rPr>
        <w:t xml:space="preserve"> para o exercício da atividade de ............ (especificar a atividade contratada sujeita à autorização), expedido por ....... (especificar o órgão competente) nos termos do art. ..... da (Lei/Decreto) n° ........</w:t>
      </w:r>
      <w:commentRangeEnd w:id="42"/>
      <w:r>
        <w:commentReference w:id="42"/>
      </w:r>
    </w:p>
    <w:p w14:paraId="0000011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Os documentos apresentados deverão estar acompanhados de todas as alterações ou da consolidação respectiva.</w:t>
      </w:r>
    </w:p>
    <w:p w14:paraId="0000011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fiscal, social e trabalhista</w:t>
      </w:r>
    </w:p>
    <w:p w14:paraId="0000011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44"/>
          <w:id w:val="147462458"/>
        </w:sdtPr>
        <w:sdtContent>
          <w:commentRangeStart w:id="43"/>
        </w:sdtContent>
      </w:sdt>
      <w:r>
        <w:rPr>
          <w:rFonts w:ascii="Arial" w:hAnsi="Arial" w:eastAsia="Arial" w:cs="Arial"/>
          <w:b w:val="0"/>
          <w:i w:val="0"/>
          <w:smallCaps w:val="0"/>
          <w:strike w:val="0"/>
          <w:color w:val="000000"/>
          <w:sz w:val="20"/>
          <w:szCs w:val="20"/>
          <w:u w:val="none"/>
          <w:shd w:val="clear" w:fill="auto"/>
          <w:vertAlign w:val="baseline"/>
          <w:rtl w:val="0"/>
        </w:rPr>
        <w:t>Prova de inscrição no Cadastro Nacional de Pessoas Jurídicas ou no Cadastro de Pessoas Físicas, conforme o caso;</w:t>
      </w:r>
    </w:p>
    <w:p w14:paraId="0000011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000011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Prova de regularidade com o Fundo de Garantia do Tempo de Serviço (FGTS);</w:t>
      </w:r>
    </w:p>
    <w:p w14:paraId="0000011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000011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Prova de inscrição no cadastro de contribuintes </w:t>
      </w:r>
      <w:r>
        <w:rPr>
          <w:rFonts w:ascii="Arial" w:hAnsi="Arial" w:eastAsia="Arial" w:cs="Arial"/>
          <w:b w:val="0"/>
          <w:i/>
          <w:smallCaps w:val="0"/>
          <w:strike w:val="0"/>
          <w:color w:val="FF0000"/>
          <w:sz w:val="20"/>
          <w:szCs w:val="20"/>
          <w:u w:val="none"/>
          <w:shd w:val="clear" w:fill="auto"/>
          <w:vertAlign w:val="baseline"/>
          <w:rtl w:val="0"/>
        </w:rPr>
        <w:t>[Estadual/Distrital]</w:t>
      </w:r>
      <w:r>
        <w:rPr>
          <w:rFonts w:ascii="Arial" w:hAnsi="Arial" w:eastAsia="Arial" w:cs="Arial"/>
          <w:b w:val="0"/>
          <w:i w:val="0"/>
          <w:smallCaps w:val="0"/>
          <w:strike w:val="0"/>
          <w:color w:val="FF0000"/>
          <w:sz w:val="20"/>
          <w:szCs w:val="20"/>
          <w:u w:val="none"/>
          <w:shd w:val="clear" w:fill="auto"/>
          <w:vertAlign w:val="baseline"/>
          <w:rtl w:val="0"/>
        </w:rPr>
        <w:t xml:space="preserve"> ou </w:t>
      </w:r>
      <w:r>
        <w:rPr>
          <w:rFonts w:ascii="Arial" w:hAnsi="Arial" w:eastAsia="Arial" w:cs="Arial"/>
          <w:b w:val="0"/>
          <w:i/>
          <w:smallCaps w:val="0"/>
          <w:strike w:val="0"/>
          <w:color w:val="FF0000"/>
          <w:sz w:val="20"/>
          <w:szCs w:val="20"/>
          <w:u w:val="none"/>
          <w:shd w:val="clear" w:fill="auto"/>
          <w:vertAlign w:val="baseline"/>
          <w:rtl w:val="0"/>
        </w:rPr>
        <w:t>[Municipal/Distrital]</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 xml:space="preserve">relativo ao domicílio ou sede do fornecedor, pertinente ao seu ramo de atividade e compatível com o objeto contratual; </w:t>
      </w:r>
    </w:p>
    <w:p w14:paraId="0000011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Prova de regularidade com a Fazenda </w:t>
      </w:r>
      <w:r>
        <w:rPr>
          <w:rFonts w:ascii="Arial" w:hAnsi="Arial" w:eastAsia="Arial" w:cs="Arial"/>
          <w:b w:val="0"/>
          <w:i/>
          <w:smallCaps w:val="0"/>
          <w:strike w:val="0"/>
          <w:color w:val="FF0000"/>
          <w:sz w:val="20"/>
          <w:szCs w:val="20"/>
          <w:u w:val="none"/>
          <w:shd w:val="clear" w:fill="auto"/>
          <w:vertAlign w:val="baseline"/>
          <w:rtl w:val="0"/>
        </w:rPr>
        <w:t>[Estadual/Distrital] ou [Municipal/Distrital]</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do domicílio ou sede do fornecedor, relativa à atividade em cujo exercício contrata ou concorre;</w:t>
      </w:r>
      <w:commentRangeEnd w:id="43"/>
      <w:r>
        <w:commentReference w:id="43"/>
      </w:r>
    </w:p>
    <w:p w14:paraId="0000011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Caso o fornecedor seja considerado isento dos tributos </w:t>
      </w:r>
      <w:r>
        <w:rPr>
          <w:rFonts w:ascii="Arial" w:hAnsi="Arial" w:eastAsia="Arial" w:cs="Arial"/>
          <w:b w:val="0"/>
          <w:i/>
          <w:smallCaps w:val="0"/>
          <w:strike w:val="0"/>
          <w:color w:val="FF0000"/>
          <w:sz w:val="20"/>
          <w:szCs w:val="20"/>
          <w:u w:val="none"/>
          <w:shd w:val="clear" w:fill="auto"/>
          <w:vertAlign w:val="baseline"/>
          <w:rtl w:val="0"/>
        </w:rPr>
        <w:t>[Estadual/Distrital] ou [Municipal/Distrital]</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relacionados ao objeto contratual, deverá comprovar tal condição mediante a apresentação de declaração da Fazenda respectiva do seu domicílio ou sede, ou outra equivalente, na forma da lei.</w:t>
      </w:r>
    </w:p>
    <w:p w14:paraId="0000011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45"/>
          <w:id w:val="147466575"/>
        </w:sdtPr>
        <w:sdtContent>
          <w:commentRangeStart w:id="44"/>
        </w:sdtContent>
      </w:sdt>
      <w:r>
        <w:rPr>
          <w:rFonts w:ascii="Arial" w:hAnsi="Arial" w:eastAsia="Arial" w:cs="Arial"/>
          <w:b w:val="0"/>
          <w:i w:val="0"/>
          <w:smallCaps w:val="0"/>
          <w:strike w:val="0"/>
          <w:color w:val="000000"/>
          <w:sz w:val="20"/>
          <w:szCs w:val="20"/>
          <w:u w:val="none"/>
          <w:shd w:val="clear" w:fill="auto"/>
          <w:vertAlign w:val="baseline"/>
          <w:rtl w:val="0"/>
        </w:rP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44"/>
      <w:r>
        <w:commentReference w:id="44"/>
      </w:r>
    </w:p>
    <w:p w14:paraId="0000011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46"/>
          <w:id w:val="147468679"/>
        </w:sdtPr>
        <w:sdtContent>
          <w:commentRangeStart w:id="45"/>
        </w:sdtContent>
      </w:sdt>
      <w:r>
        <w:rPr>
          <w:rFonts w:ascii="Arial" w:hAnsi="Arial" w:eastAsia="Arial" w:cs="Arial"/>
          <w:b/>
          <w:i w:val="0"/>
          <w:smallCaps w:val="0"/>
          <w:strike w:val="0"/>
          <w:color w:val="000000"/>
          <w:sz w:val="20"/>
          <w:szCs w:val="20"/>
          <w:u w:val="none"/>
          <w:shd w:val="clear" w:fill="auto"/>
          <w:vertAlign w:val="baseline"/>
          <w:rtl w:val="0"/>
        </w:rPr>
        <w:t>Qualificação Econômico-Financeira</w:t>
      </w:r>
      <w:commentRangeEnd w:id="45"/>
      <w:r>
        <w:commentReference w:id="45"/>
      </w:r>
    </w:p>
    <w:p w14:paraId="0000011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Certidão negativa de insolvência civil expedida pelo distribuidor do domicílio ou sede do licitante, caso se trate de pessoa física, desde que admitida a sua participação na licitação, ou de sociedade simples; </w:t>
      </w:r>
    </w:p>
    <w:p w14:paraId="0000012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Certidão negativa de falência expedida pelo distribuidor da sede do fornecedor - </w:t>
      </w:r>
      <w:r>
        <w:fldChar w:fldCharType="begin"/>
      </w:r>
      <w:r>
        <w:instrText xml:space="preserve"> HYPERLINK "http://www.planalto.gov.br/ccivil_03/_ato2019-2022/2021/lei/L14133.htm#art69"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nº 14.133, de 2021, art. 69, caput, inciso II</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2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Balanço patrimonial, demonstração de resultado de exercício e demais demonstrações contábeis dos 2 (dois) últimos exercícios sociais, comprovando;</w:t>
      </w:r>
    </w:p>
    <w:p w14:paraId="00000122">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índices de Liquidez Geral (LG), Liquidez Corrente (LC), e Solvência Geral (SG) superiores a 1 (um);</w:t>
      </w:r>
    </w:p>
    <w:p w14:paraId="00000123">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As empresas criadas no exercício financeiro da licitação deverão atender a todas as exigências da habilitação e poderão substituir os demonstrativos contábeis pelo balanço de abertura.</w:t>
      </w:r>
    </w:p>
    <w:p w14:paraId="00000124">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Os documentos referidos acima limitar-se-ão ao último exercício no caso de a pessoa jurídica ter sido constituída há menos de 2 (dois) anos;</w:t>
      </w:r>
    </w:p>
    <w:p w14:paraId="00000125">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sdt>
        <w:sdtPr>
          <w:tag w:val="goog_rdk_47"/>
          <w:id w:val="147478344"/>
        </w:sdtPr>
        <w:sdtContent>
          <w:commentRangeStart w:id="46"/>
        </w:sdtContent>
      </w:sdt>
      <w:r>
        <w:rPr>
          <w:rFonts w:ascii="Arial" w:hAnsi="Arial" w:eastAsia="Arial" w:cs="Arial"/>
          <w:b w:val="0"/>
          <w:i w:val="0"/>
          <w:smallCaps w:val="0"/>
          <w:strike w:val="0"/>
          <w:color w:val="000000"/>
          <w:sz w:val="20"/>
          <w:szCs w:val="20"/>
          <w:u w:val="none"/>
          <w:shd w:val="clear" w:fill="auto"/>
          <w:vertAlign w:val="baseline"/>
          <w:rtl w:val="0"/>
        </w:rPr>
        <w:t xml:space="preserve">Os documentos referidos </w:t>
      </w:r>
      <w:commentRangeEnd w:id="46"/>
      <w:r>
        <w:commentReference w:id="46"/>
      </w:r>
      <w:r>
        <w:rPr>
          <w:rFonts w:ascii="Arial" w:hAnsi="Arial" w:eastAsia="Arial" w:cs="Arial"/>
          <w:b w:val="0"/>
          <w:i w:val="0"/>
          <w:smallCaps w:val="0"/>
          <w:strike w:val="0"/>
          <w:color w:val="000000"/>
          <w:sz w:val="20"/>
          <w:szCs w:val="20"/>
          <w:u w:val="none"/>
          <w:shd w:val="clear" w:fill="auto"/>
          <w:vertAlign w:val="baseline"/>
          <w:rtl w:val="0"/>
        </w:rPr>
        <w:t>acima deverão ser exigidos com base no limite definido pela Receita Federal do Brasil para transmissão da Escrituração Contábil Digital - ECD ao Sped.</w:t>
      </w:r>
    </w:p>
    <w:p w14:paraId="0000012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48"/>
          <w:id w:val="147469147"/>
        </w:sdtPr>
        <w:sdtContent>
          <w:commentRangeStart w:id="47"/>
        </w:sdtContent>
      </w:sdt>
      <w:r>
        <w:rPr>
          <w:rFonts w:ascii="Arial" w:hAnsi="Arial" w:eastAsia="Arial" w:cs="Arial"/>
          <w:b w:val="0"/>
          <w:i w:val="0"/>
          <w:smallCaps w:val="0"/>
          <w:strike w:val="0"/>
          <w:color w:val="000000"/>
          <w:sz w:val="20"/>
          <w:szCs w:val="20"/>
          <w:u w:val="none"/>
          <w:shd w:val="clear" w:fill="auto"/>
          <w:vertAlign w:val="baseline"/>
          <w:rtl w:val="0"/>
        </w:rPr>
        <w:t xml:space="preserve">Caso a empresa licitante apresente resultado inferior ou igual a 1 (um) em qualquer dos índices de Liquidez Geral (LG), Solvência Geral (SG) e Liquidez Corrente (LC), será exigido para fins de habilitação </w:t>
      </w:r>
      <w:r>
        <w:rPr>
          <w:rFonts w:ascii="Arial" w:hAnsi="Arial" w:eastAsia="Arial" w:cs="Arial"/>
          <w:b w:val="0"/>
          <w:i w:val="0"/>
          <w:smallCaps w:val="0"/>
          <w:strike w:val="0"/>
          <w:color w:val="FF0000"/>
          <w:sz w:val="20"/>
          <w:szCs w:val="20"/>
          <w:u w:val="none"/>
          <w:shd w:val="clear" w:fill="auto"/>
          <w:vertAlign w:val="baseline"/>
          <w:rtl w:val="0"/>
        </w:rPr>
        <w:t xml:space="preserve">[capital mínimo] </w:t>
      </w:r>
      <w:r>
        <w:rPr>
          <w:rFonts w:ascii="Arial" w:hAnsi="Arial" w:eastAsia="Arial" w:cs="Arial"/>
          <w:b w:val="0"/>
          <w:i w:val="0"/>
          <w:smallCaps w:val="0"/>
          <w:strike w:val="0"/>
          <w:color w:val="FF0000"/>
          <w:sz w:val="20"/>
          <w:szCs w:val="20"/>
          <w:u w:val="single"/>
          <w:shd w:val="clear" w:fill="auto"/>
          <w:vertAlign w:val="baseline"/>
          <w:rtl w:val="0"/>
        </w:rPr>
        <w:t>OU</w:t>
      </w:r>
      <w:r>
        <w:rPr>
          <w:rFonts w:ascii="Arial" w:hAnsi="Arial" w:eastAsia="Arial" w:cs="Arial"/>
          <w:b w:val="0"/>
          <w:i w:val="0"/>
          <w:smallCaps w:val="0"/>
          <w:strike w:val="0"/>
          <w:color w:val="0000FF"/>
          <w:sz w:val="20"/>
          <w:szCs w:val="20"/>
          <w:u w:val="none"/>
          <w:shd w:val="clear" w:fill="auto"/>
          <w:vertAlign w:val="baseline"/>
          <w:rtl w:val="0"/>
        </w:rPr>
        <w:t xml:space="preserve"> </w:t>
      </w:r>
      <w:r>
        <w:rPr>
          <w:rFonts w:ascii="Arial" w:hAnsi="Arial" w:eastAsia="Arial" w:cs="Arial"/>
          <w:b w:val="0"/>
          <w:i w:val="0"/>
          <w:smallCaps w:val="0"/>
          <w:strike w:val="0"/>
          <w:color w:val="FF0000"/>
          <w:sz w:val="20"/>
          <w:szCs w:val="20"/>
          <w:u w:val="none"/>
          <w:shd w:val="clear" w:fill="auto"/>
          <w:vertAlign w:val="baseline"/>
          <w:rtl w:val="0"/>
        </w:rPr>
        <w:t xml:space="preserve">[patrimônio líquido mínimo] </w:t>
      </w:r>
      <w:r>
        <w:rPr>
          <w:rFonts w:ascii="Arial" w:hAnsi="Arial" w:eastAsia="Arial" w:cs="Arial"/>
          <w:b w:val="0"/>
          <w:i w:val="0"/>
          <w:smallCaps w:val="0"/>
          <w:strike w:val="0"/>
          <w:color w:val="000000"/>
          <w:sz w:val="20"/>
          <w:szCs w:val="20"/>
          <w:u w:val="none"/>
          <w:shd w:val="clear" w:fill="auto"/>
          <w:vertAlign w:val="baseline"/>
          <w:rtl w:val="0"/>
        </w:rPr>
        <w:t>de</w:t>
      </w:r>
      <w:r>
        <w:rPr>
          <w:rFonts w:ascii="Arial" w:hAnsi="Arial" w:eastAsia="Arial" w:cs="Arial"/>
          <w:b w:val="0"/>
          <w:i w:val="0"/>
          <w:smallCaps w:val="0"/>
          <w:strike w:val="0"/>
          <w:color w:val="0000FF"/>
          <w:sz w:val="20"/>
          <w:szCs w:val="20"/>
          <w:u w:val="none"/>
          <w:shd w:val="clear" w:fill="auto"/>
          <w:vertAlign w:val="baseline"/>
          <w:rtl w:val="0"/>
        </w:rPr>
        <w:t xml:space="preserve"> </w:t>
      </w:r>
      <w:r>
        <w:rPr>
          <w:rFonts w:ascii="Arial" w:hAnsi="Arial" w:eastAsia="Arial" w:cs="Arial"/>
          <w:b w:val="0"/>
          <w:i w:val="0"/>
          <w:smallCaps w:val="0"/>
          <w:strike w:val="0"/>
          <w:color w:val="FF0000"/>
          <w:sz w:val="20"/>
          <w:szCs w:val="20"/>
          <w:u w:val="none"/>
          <w:shd w:val="clear" w:fill="auto"/>
          <w:vertAlign w:val="baseline"/>
          <w:rtl w:val="0"/>
        </w:rPr>
        <w:t xml:space="preserve">......% [até 10%] </w:t>
      </w:r>
      <w:r>
        <w:rPr>
          <w:rFonts w:ascii="Arial" w:hAnsi="Arial" w:eastAsia="Arial" w:cs="Arial"/>
          <w:b w:val="0"/>
          <w:i w:val="0"/>
          <w:smallCaps w:val="0"/>
          <w:strike w:val="0"/>
          <w:color w:val="000000"/>
          <w:sz w:val="20"/>
          <w:szCs w:val="20"/>
          <w:u w:val="none"/>
          <w:shd w:val="clear" w:fill="auto"/>
          <w:vertAlign w:val="baseline"/>
          <w:rtl w:val="0"/>
        </w:rPr>
        <w:t xml:space="preserve">do </w:t>
      </w:r>
      <w:r>
        <w:rPr>
          <w:rFonts w:ascii="Arial" w:hAnsi="Arial" w:eastAsia="Arial" w:cs="Arial"/>
          <w:b w:val="0"/>
          <w:i w:val="0"/>
          <w:smallCaps w:val="0"/>
          <w:strike w:val="0"/>
          <w:color w:val="FF0000"/>
          <w:sz w:val="20"/>
          <w:szCs w:val="20"/>
          <w:u w:val="none"/>
          <w:shd w:val="clear" w:fill="auto"/>
          <w:vertAlign w:val="baseline"/>
          <w:rtl w:val="0"/>
        </w:rPr>
        <w:t xml:space="preserve">[valor total estimado da contratação] </w:t>
      </w:r>
      <w:r>
        <w:rPr>
          <w:rFonts w:ascii="Arial" w:hAnsi="Arial" w:eastAsia="Arial" w:cs="Arial"/>
          <w:b w:val="0"/>
          <w:i w:val="0"/>
          <w:smallCaps w:val="0"/>
          <w:strike w:val="0"/>
          <w:color w:val="FF0000"/>
          <w:sz w:val="20"/>
          <w:szCs w:val="20"/>
          <w:u w:val="single"/>
          <w:shd w:val="clear" w:fill="auto"/>
          <w:vertAlign w:val="baseline"/>
          <w:rtl w:val="0"/>
        </w:rPr>
        <w:t>OU</w:t>
      </w:r>
      <w:r>
        <w:rPr>
          <w:rFonts w:ascii="Arial" w:hAnsi="Arial" w:eastAsia="Arial" w:cs="Arial"/>
          <w:b w:val="0"/>
          <w:i w:val="0"/>
          <w:smallCaps w:val="0"/>
          <w:strike w:val="0"/>
          <w:color w:val="FF0000"/>
          <w:sz w:val="20"/>
          <w:szCs w:val="20"/>
          <w:u w:val="none"/>
          <w:shd w:val="clear" w:fill="auto"/>
          <w:vertAlign w:val="baseline"/>
          <w:rtl w:val="0"/>
        </w:rPr>
        <w:t xml:space="preserve"> [valor total estimado da parcela pertinente].</w:t>
      </w:r>
      <w:commentRangeEnd w:id="47"/>
      <w:r>
        <w:commentReference w:id="47"/>
      </w:r>
    </w:p>
    <w:p w14:paraId="0000012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As empresas criadas no exercício financeiro da licitação deverão atender a todas as exigências da habilitação e poderão substituir os demonstrativos contábeis pelo balanço de abertura. (Lei nº 14.133, de 2021, art. 65, §1º).</w:t>
      </w:r>
    </w:p>
    <w:p w14:paraId="0000012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49"/>
          <w:id w:val="147479920"/>
        </w:sdtPr>
        <w:sdtContent>
          <w:commentRangeStart w:id="48"/>
        </w:sdtContent>
      </w:sdt>
      <w:r>
        <w:rPr>
          <w:rFonts w:ascii="Arial" w:hAnsi="Arial" w:eastAsia="Arial" w:cs="Arial"/>
          <w:b w:val="0"/>
          <w:i/>
          <w:smallCaps w:val="0"/>
          <w:strike w:val="0"/>
          <w:color w:val="FF0000"/>
          <w:sz w:val="20"/>
          <w:szCs w:val="20"/>
          <w:u w:val="none"/>
          <w:shd w:val="clear" w:fill="auto"/>
          <w:vertAlign w:val="baseline"/>
          <w:rtl w:val="0"/>
        </w:rPr>
        <w:t>O atendimento dos índices econômicos previstos neste item deverá ser atestado mediante declaração assinada por profissional habilitado da área contábil, apresentada pelo fornecedor.</w:t>
      </w:r>
      <w:commentRangeEnd w:id="48"/>
      <w:r>
        <w:commentReference w:id="48"/>
      </w:r>
    </w:p>
    <w:p w14:paraId="0000012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50"/>
          <w:id w:val="147452241"/>
        </w:sdtPr>
        <w:sdtContent>
          <w:commentRangeStart w:id="49"/>
        </w:sdtContent>
      </w:sdt>
      <w:r>
        <w:rPr>
          <w:rFonts w:ascii="Arial" w:hAnsi="Arial" w:eastAsia="Arial" w:cs="Arial"/>
          <w:b/>
          <w:i w:val="0"/>
          <w:smallCaps w:val="0"/>
          <w:strike w:val="0"/>
          <w:color w:val="000000"/>
          <w:sz w:val="20"/>
          <w:szCs w:val="20"/>
          <w:u w:val="none"/>
          <w:shd w:val="clear" w:fill="auto"/>
          <w:vertAlign w:val="baseline"/>
          <w:rtl w:val="0"/>
        </w:rPr>
        <w:t>Qualificação Técnica</w:t>
      </w:r>
      <w:commentRangeEnd w:id="49"/>
      <w:r>
        <w:commentReference w:id="49"/>
      </w:r>
    </w:p>
    <w:p w14:paraId="0000012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51"/>
          <w:id w:val="147478559"/>
        </w:sdtPr>
        <w:sdtContent>
          <w:commentRangeStart w:id="50"/>
        </w:sdtContent>
      </w:sdt>
      <w:r>
        <w:rPr>
          <w:rFonts w:ascii="Arial" w:hAnsi="Arial" w:eastAsia="Arial" w:cs="Arial"/>
          <w:b w:val="0"/>
          <w:i/>
          <w:smallCaps w:val="0"/>
          <w:strike w:val="0"/>
          <w:color w:val="FF0000"/>
          <w:sz w:val="20"/>
          <w:szCs w:val="20"/>
          <w:u w:val="none"/>
          <w:shd w:val="clear" w:fill="auto"/>
          <w:vertAlign w:val="baseline"/>
          <w:rtl w:val="0"/>
        </w:rPr>
        <w:t>Registro ou inscrição da empresa na entidade profissional .........(escrever por extenso, se o caso), em plena validade;</w:t>
      </w:r>
      <w:commentRangeEnd w:id="50"/>
      <w:r>
        <w:commentReference w:id="50"/>
      </w:r>
    </w:p>
    <w:p w14:paraId="0000012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52"/>
          <w:id w:val="147452406"/>
        </w:sdtPr>
        <w:sdtContent>
          <w:commentRangeStart w:id="51"/>
        </w:sdtContent>
      </w:sdt>
      <w:r>
        <w:rPr>
          <w:rFonts w:ascii="Arial" w:hAnsi="Arial" w:eastAsia="Arial" w:cs="Arial"/>
          <w:b w:val="0"/>
          <w:i/>
          <w:smallCaps w:val="0"/>
          <w:strike w:val="0"/>
          <w:color w:val="FF0000"/>
          <w:sz w:val="20"/>
          <w:szCs w:val="20"/>
          <w:u w:val="none"/>
          <w:shd w:val="clear" w:fill="auto"/>
          <w:vertAlign w:val="baseline"/>
          <w:rtl w:val="0"/>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000012C">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 xml:space="preserve">Para fins da comprovação de que trata este subitem, os atestados deverão dizer respeito a contratos executados com as seguintes características mínimas: </w:t>
      </w:r>
    </w:p>
    <w:p w14:paraId="0000012D">
      <w:pPr>
        <w:keepNext w:val="0"/>
        <w:keepLines w:val="0"/>
        <w:pageBreakBefore w:val="0"/>
        <w:widowControl/>
        <w:numPr>
          <w:ilvl w:val="3"/>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w:t>
      </w:r>
    </w:p>
    <w:p w14:paraId="0000012E">
      <w:pPr>
        <w:keepNext w:val="0"/>
        <w:keepLines w:val="0"/>
        <w:pageBreakBefore w:val="0"/>
        <w:widowControl/>
        <w:numPr>
          <w:ilvl w:val="3"/>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w:t>
      </w:r>
    </w:p>
    <w:p w14:paraId="0000012F">
      <w:pPr>
        <w:keepNext w:val="0"/>
        <w:keepLines w:val="0"/>
        <w:pageBreakBefore w:val="0"/>
        <w:widowControl/>
        <w:numPr>
          <w:ilvl w:val="3"/>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w:t>
      </w:r>
    </w:p>
    <w:p w14:paraId="00000130">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Será admitida, para fins de comprovação de quantitativo mínimo, a apresentação e o somatório de diferentes atestados executados de forma concomitante.</w:t>
      </w:r>
      <w:commentRangeEnd w:id="51"/>
      <w:r>
        <w:commentReference w:id="51"/>
      </w:r>
    </w:p>
    <w:p w14:paraId="00000131">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highlight w:val="yellow"/>
          <w:u w:val="none"/>
          <w:vertAlign w:val="baseline"/>
        </w:rPr>
      </w:pPr>
      <w:sdt>
        <w:sdtPr>
          <w:tag w:val="goog_rdk_53"/>
          <w:id w:val="147478784"/>
        </w:sdtPr>
        <w:sdtContent>
          <w:commentRangeStart w:id="52"/>
        </w:sdtContent>
      </w:sdt>
      <w:r>
        <w:rPr>
          <w:rFonts w:ascii="Arial" w:hAnsi="Arial" w:eastAsia="Arial" w:cs="Arial"/>
          <w:b w:val="0"/>
          <w:i/>
          <w:smallCaps w:val="0"/>
          <w:strike w:val="0"/>
          <w:color w:val="FF0000"/>
          <w:sz w:val="20"/>
          <w:szCs w:val="20"/>
          <w:u w:val="none"/>
          <w:shd w:val="clear" w:fill="auto"/>
          <w:vertAlign w:val="baseline"/>
          <w:rtl w:val="0"/>
        </w:rPr>
        <w:t>Os atestados de capacidade técnica poderão ser apresentados em nome da matriz ou da filial do fornecedor.</w:t>
      </w:r>
      <w:commentRangeEnd w:id="52"/>
      <w:r>
        <w:commentReference w:id="52"/>
      </w:r>
    </w:p>
    <w:p w14:paraId="00000132">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smallCaps w:val="0"/>
          <w:strike w:val="0"/>
          <w:color w:val="FF0000"/>
          <w:sz w:val="20"/>
          <w:szCs w:val="20"/>
          <w:u w:val="none"/>
          <w:shd w:val="clear" w:fill="auto"/>
          <w:vertAlign w:val="baseline"/>
          <w:rtl w:val="0"/>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0000133">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sdt>
        <w:sdtPr>
          <w:tag w:val="goog_rdk_54"/>
          <w:id w:val="147482687"/>
        </w:sdtPr>
        <w:sdtContent>
          <w:commentRangeStart w:id="53"/>
        </w:sdtContent>
      </w:sdt>
      <w:r>
        <w:rPr>
          <w:rFonts w:ascii="Arial" w:hAnsi="Arial" w:eastAsia="Arial" w:cs="Arial"/>
          <w:b w:val="0"/>
          <w:i/>
          <w:smallCaps w:val="0"/>
          <w:strike w:val="0"/>
          <w:color w:val="FF0000"/>
          <w:sz w:val="20"/>
          <w:szCs w:val="20"/>
          <w:u w:val="none"/>
          <w:shd w:val="clear" w:fill="auto"/>
          <w:vertAlign w:val="baseline"/>
          <w:rtl w:val="0"/>
        </w:rPr>
        <w:t xml:space="preserve">Prova de atendimento aos requisitos ........, previstos na lei ............: </w:t>
      </w:r>
      <w:commentRangeEnd w:id="53"/>
      <w:r>
        <w:commentReference w:id="53"/>
      </w:r>
    </w:p>
    <w:p w14:paraId="0000013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Caso admitida a participação de cooperativas, será exigida a seguinte documentação complementar:</w:t>
      </w:r>
    </w:p>
    <w:p w14:paraId="00000135">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"https://www.planalto.gov.br/ccivil_03/leis/l5764.htm#art4"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arts. 4º, inciso XI, 21, inciso I</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e </w:t>
      </w:r>
      <w:r>
        <w:fldChar w:fldCharType="begin"/>
      </w:r>
      <w:r>
        <w:instrText xml:space="preserve"> HYPERLINK "https://www.planalto.gov.br/ccivil_03/leis/l5764.htm#art42"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42, §§2º a 6º da Lei n. 5.764, de 1971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36">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A declaração de regularidade de situação do contribuinte individual – DRSCI, para cada um dos cooperados indicados;</w:t>
      </w:r>
    </w:p>
    <w:p w14:paraId="00000137">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A comprovação do capital social proporcional ao número de cooperados necessários à execução contratual; </w:t>
      </w:r>
    </w:p>
    <w:p w14:paraId="00000138">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O registro previsto na </w:t>
      </w:r>
      <w:r>
        <w:fldChar w:fldCharType="begin"/>
      </w:r>
      <w:r>
        <w:instrText xml:space="preserve"> HYPERLINK "https://www.planalto.gov.br/ccivil_03/leis/l5764.htm#art107"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 5.764, de 1971, art. 107</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39">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A comprovação de integração das respectivas quotas-partes por parte dos cooperados que executarão o contrato; e</w:t>
      </w:r>
    </w:p>
    <w:p w14:paraId="0000013A">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0000013B">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A última auditoria contábil-financeira da cooperativa, conforme dispõe o </w:t>
      </w:r>
      <w:r>
        <w:fldChar w:fldCharType="begin"/>
      </w:r>
      <w:r>
        <w:instrText xml:space="preserve"> HYPERLINK "https://www.planalto.gov.br/ccivil_03/leis/l5764.htm#art112"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112 da Lei n. 5.764, de 1971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ou uma declaração, sob as penas da lei, de que tal auditoria não foi exigida pelo órgão fiscalizador.</w:t>
      </w:r>
    </w:p>
    <w:p w14:paraId="0000013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p>
    <w:p w14:paraId="0000013D">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sdt>
        <w:sdtPr>
          <w:tag w:val="goog_rdk_55"/>
          <w:id w:val="147457854"/>
        </w:sdtPr>
        <w:sdtContent>
          <w:commentRangeStart w:id="54"/>
        </w:sdtContent>
      </w:sdt>
      <w:r>
        <w:rPr>
          <w:rFonts w:ascii="Arial" w:hAnsi="Arial" w:eastAsia="Arial" w:cs="Arial"/>
          <w:b/>
          <w:i w:val="0"/>
          <w:smallCaps w:val="0"/>
          <w:strike w:val="0"/>
          <w:color w:val="000000"/>
          <w:sz w:val="20"/>
          <w:szCs w:val="20"/>
          <w:u w:val="none"/>
          <w:shd w:val="clear" w:fill="auto"/>
          <w:vertAlign w:val="baseline"/>
          <w:rtl w:val="0"/>
        </w:rPr>
        <w:t>ESTIMATIVAS DO VALOR DA CONTRATAÇÃO</w:t>
      </w:r>
      <w:commentRangeEnd w:id="54"/>
      <w:r>
        <w:commentReference w:id="54"/>
      </w:r>
    </w:p>
    <w:p w14:paraId="0000013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custo estimado total da contratação é de R$... (por extenso), conforme custos unitários apostos na [tabela acima] </w:t>
      </w:r>
      <w:r>
        <w:rPr>
          <w:rFonts w:ascii="Arial" w:hAnsi="Arial" w:eastAsia="Arial" w:cs="Arial"/>
          <w:b/>
          <w:i/>
          <w:smallCaps w:val="0"/>
          <w:strike w:val="0"/>
          <w:color w:val="FF0000"/>
          <w:sz w:val="20"/>
          <w:szCs w:val="20"/>
          <w:u w:val="non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[em anexo].</w:t>
      </w:r>
    </w:p>
    <w:p w14:paraId="0000013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14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56"/>
          <w:id w:val="147469981"/>
        </w:sdtPr>
        <w:sdtContent>
          <w:commentRangeStart w:id="55"/>
        </w:sdtContent>
      </w:sdt>
      <w:r>
        <w:rPr>
          <w:rFonts w:ascii="Arial" w:hAnsi="Arial" w:eastAsia="Arial" w:cs="Arial"/>
          <w:b w:val="0"/>
          <w:i/>
          <w:smallCaps w:val="0"/>
          <w:strike w:val="0"/>
          <w:color w:val="FF0000"/>
          <w:sz w:val="20"/>
          <w:szCs w:val="20"/>
          <w:u w:val="none"/>
          <w:shd w:val="clear" w:fill="auto"/>
          <w:vertAlign w:val="baseline"/>
          <w:rtl w:val="0"/>
        </w:rPr>
        <w:t>O valor de referência para aplicação do maior desconto corresponde a R$.....</w:t>
      </w:r>
      <w:commentRangeEnd w:id="55"/>
      <w:r>
        <w:commentReference w:id="55"/>
      </w:r>
    </w:p>
    <w:p w14:paraId="0000014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0000014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57"/>
          <w:id w:val="147483576"/>
        </w:sdtPr>
        <w:sdtContent>
          <w:commentRangeStart w:id="56"/>
        </w:sdtContent>
      </w:sdt>
      <w:r>
        <w:rPr>
          <w:rFonts w:ascii="Arial" w:hAnsi="Arial" w:eastAsia="Arial" w:cs="Arial"/>
          <w:b w:val="0"/>
          <w:i/>
          <w:smallCaps w:val="0"/>
          <w:strike w:val="0"/>
          <w:color w:val="FF0000"/>
          <w:sz w:val="20"/>
          <w:szCs w:val="20"/>
          <w:u w:val="none"/>
          <w:shd w:val="clear" w:fill="auto"/>
          <w:vertAlign w:val="baseline"/>
          <w:rtl w:val="0"/>
        </w:rPr>
        <w:t xml:space="preserve">O custo estimado da contratação possui caráter sigiloso e será tornado público apenas e imediatamente após o julgamento das propostas. </w:t>
      </w:r>
      <w:commentRangeEnd w:id="56"/>
      <w:r>
        <w:commentReference w:id="56"/>
      </w:r>
    </w:p>
    <w:p w14:paraId="0000014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58"/>
          <w:id w:val="147458517"/>
        </w:sdtPr>
        <w:sdtContent>
          <w:commentRangeStart w:id="57"/>
        </w:sdtContent>
      </w:sdt>
      <w:r>
        <w:rPr>
          <w:rFonts w:ascii="Arial" w:hAnsi="Arial" w:eastAsia="Arial" w:cs="Arial"/>
          <w:b w:val="0"/>
          <w:i/>
          <w:smallCaps w:val="0"/>
          <w:strike w:val="0"/>
          <w:color w:val="FF0000"/>
          <w:sz w:val="20"/>
          <w:szCs w:val="20"/>
          <w:u w:val="none"/>
          <w:shd w:val="clear" w:fill="auto"/>
          <w:vertAlign w:val="baseline"/>
          <w:rtl w:val="0"/>
        </w:rPr>
        <w:t xml:space="preserve">A estimativa de custo levou em consideração o risco envolvido na contratação e sua alocação entre contratante e contratado, conforme especificado na matriz de risco constante no </w:t>
      </w:r>
      <w:r>
        <w:rPr>
          <w:rFonts w:ascii="Arial" w:hAnsi="Arial" w:eastAsia="Arial" w:cs="Arial"/>
          <w:i/>
          <w:color w:val="FF0000"/>
          <w:sz w:val="20"/>
          <w:szCs w:val="20"/>
          <w:rtl w:val="0"/>
        </w:rPr>
        <w:t>item 5.20</w:t>
      </w:r>
      <w:r>
        <w:rPr>
          <w:rFonts w:ascii="Arial" w:hAnsi="Arial" w:eastAsia="Arial" w:cs="Arial"/>
          <w:b w:val="0"/>
          <w:i/>
          <w:smallCaps w:val="0"/>
          <w:strike w:val="0"/>
          <w:color w:val="FF0000"/>
          <w:sz w:val="20"/>
          <w:szCs w:val="20"/>
          <w:u w:val="none"/>
          <w:shd w:val="clear" w:fill="auto"/>
          <w:vertAlign w:val="baseline"/>
          <w:rtl w:val="0"/>
        </w:rPr>
        <w:t>.</w:t>
      </w:r>
      <w:commentRangeEnd w:id="57"/>
      <w:r>
        <w:commentReference w:id="57"/>
      </w:r>
    </w:p>
    <w:p w14:paraId="0000014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 (art. 25 do Decreto nº 11.462/2023):</w:t>
      </w:r>
    </w:p>
    <w:p w14:paraId="00000145">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Ecofont_Spranq_eco_Sans" w:hAnsi="Ecofont_Spranq_eco_Sans" w:eastAsia="Ecofont_Spranq_eco_Sans" w:cs="Ecofont_Spranq_eco_Sans"/>
          <w:b w:val="0"/>
          <w:i w:val="0"/>
          <w:smallCaps w:val="0"/>
          <w:strike w:val="0"/>
          <w:color w:val="FF0000"/>
          <w:sz w:val="24"/>
          <w:szCs w:val="24"/>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caso de força maior, caso fortuito ou fato do príncipe ou em decorrência de fatos imprevisíveis ou previsíveis de consequências incalculáveis, que inviabilizem a execução da ata tal como pactuada, nos termos do disposto na a</w:t>
      </w:r>
      <w:r>
        <w:fldChar w:fldCharType="begin"/>
      </w:r>
      <w:r>
        <w:instrText xml:space="preserve"> HYPERLINK "http://www.planalto.gov.br/ccivil_03/_Ato2019-2022/2021/Lei/L14133.htm#art124iid" \h </w:instrText>
      </w:r>
      <w:r>
        <w:fldChar w:fldCharType="separate"/>
      </w:r>
      <w:r>
        <w:rPr>
          <w:rFonts w:ascii="Arial" w:hAnsi="Arial" w:eastAsia="Arial" w:cs="Arial"/>
          <w:b w:val="0"/>
          <w:i/>
          <w:smallCaps w:val="0"/>
          <w:strike w:val="0"/>
          <w:color w:val="FF0000"/>
          <w:sz w:val="20"/>
          <w:szCs w:val="20"/>
          <w:u w:val="single"/>
          <w:shd w:val="clear" w:fill="auto"/>
          <w:vertAlign w:val="baseline"/>
          <w:rtl w:val="0"/>
        </w:rPr>
        <w:t>línea “d” do inciso II do capu</w:t>
      </w:r>
      <w:r>
        <w:rPr>
          <w:rFonts w:ascii="Arial" w:hAnsi="Arial" w:eastAsia="Arial" w:cs="Arial"/>
          <w:b w:val="0"/>
          <w:i/>
          <w:smallCaps w:val="0"/>
          <w:strike w:val="0"/>
          <w:color w:val="FF0000"/>
          <w:sz w:val="20"/>
          <w:szCs w:val="20"/>
          <w:u w:val="single"/>
          <w:shd w:val="clear" w:fill="auto"/>
          <w:vertAlign w:val="baseline"/>
          <w:rtl w:val="0"/>
        </w:rPr>
        <w:fldChar w:fldCharType="end"/>
      </w:r>
      <w:r>
        <w:fldChar w:fldCharType="begin"/>
      </w:r>
      <w:r>
        <w:instrText xml:space="preserve"> HYPERLINK "http://www.planalto.gov.br/ccivil_03/_Ato2019-2022/2021/Lei/L14133.htm#art124iid" \h </w:instrText>
      </w:r>
      <w:r>
        <w:fldChar w:fldCharType="separate"/>
      </w:r>
      <w:r>
        <w:rPr>
          <w:rFonts w:ascii="Arial" w:hAnsi="Arial" w:eastAsia="Arial" w:cs="Arial"/>
          <w:b/>
          <w:i/>
          <w:smallCaps w:val="0"/>
          <w:strike w:val="0"/>
          <w:color w:val="FF0000"/>
          <w:sz w:val="20"/>
          <w:szCs w:val="20"/>
          <w:u w:val="single"/>
          <w:shd w:val="clear" w:fill="auto"/>
          <w:vertAlign w:val="baseline"/>
          <w:rtl w:val="0"/>
        </w:rPr>
        <w:t>t</w:t>
      </w:r>
      <w:r>
        <w:rPr>
          <w:rFonts w:ascii="Arial" w:hAnsi="Arial" w:eastAsia="Arial" w:cs="Arial"/>
          <w:b/>
          <w:i/>
          <w:smallCaps w:val="0"/>
          <w:strike w:val="0"/>
          <w:color w:val="FF0000"/>
          <w:sz w:val="20"/>
          <w:szCs w:val="20"/>
          <w:u w:val="single"/>
          <w:shd w:val="clear" w:fill="auto"/>
          <w:vertAlign w:val="baseline"/>
          <w:rtl w:val="0"/>
        </w:rPr>
        <w:fldChar w:fldCharType="end"/>
      </w:r>
      <w:r>
        <w:fldChar w:fldCharType="begin"/>
      </w:r>
      <w:r>
        <w:instrText xml:space="preserve"> HYPERLINK "http://www.planalto.gov.br/ccivil_03/_Ato2019-2022/2021/Lei/L14133.htm#art124iid" \h </w:instrText>
      </w:r>
      <w:r>
        <w:fldChar w:fldCharType="separate"/>
      </w:r>
      <w:r>
        <w:rPr>
          <w:rFonts w:ascii="Arial" w:hAnsi="Arial" w:eastAsia="Arial" w:cs="Arial"/>
          <w:b w:val="0"/>
          <w:i/>
          <w:smallCaps w:val="0"/>
          <w:strike w:val="0"/>
          <w:color w:val="FF0000"/>
          <w:sz w:val="20"/>
          <w:szCs w:val="20"/>
          <w:u w:val="single"/>
          <w:shd w:val="clear" w:fill="auto"/>
          <w:vertAlign w:val="baseline"/>
          <w:rtl w:val="0"/>
        </w:rPr>
        <w:t xml:space="preserve"> do art. 124 da Lei nº 14.133, de 2021;</w:t>
      </w:r>
      <w:r>
        <w:rPr>
          <w:rFonts w:ascii="Arial" w:hAnsi="Arial" w:eastAsia="Arial" w:cs="Arial"/>
          <w:b w:val="0"/>
          <w:i/>
          <w:smallCaps w:val="0"/>
          <w:strike w:val="0"/>
          <w:color w:val="FF0000"/>
          <w:sz w:val="20"/>
          <w:szCs w:val="20"/>
          <w:u w:val="single"/>
          <w:shd w:val="clear" w:fill="auto"/>
          <w:vertAlign w:val="baseline"/>
          <w:rtl w:val="0"/>
        </w:rPr>
        <w:fldChar w:fldCharType="end"/>
      </w:r>
    </w:p>
    <w:p w14:paraId="00000146">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Ecofont_Spranq_eco_Sans" w:hAnsi="Ecofont_Spranq_eco_Sans" w:eastAsia="Ecofont_Spranq_eco_Sans" w:cs="Ecofont_Spranq_eco_Sans"/>
          <w:b w:val="0"/>
          <w:i/>
          <w:smallCaps w:val="0"/>
          <w:strike w:val="0"/>
          <w:color w:val="FF0000"/>
          <w:sz w:val="24"/>
          <w:szCs w:val="24"/>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caso de criação, alteração ou extinção de quaisquer tributos ou encargos legais ou superveniência de disposições legais, com comprovada repercussão sobre os preços registrados;</w:t>
      </w:r>
    </w:p>
    <w:p w14:paraId="00000147">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Ecofont_Spranq_eco_Sans" w:hAnsi="Ecofont_Spranq_eco_Sans" w:eastAsia="Ecofont_Spranq_eco_Sans" w:cs="Ecofont_Spranq_eco_Sans"/>
          <w:b w:val="0"/>
          <w:i/>
          <w:smallCaps w:val="0"/>
          <w:strike w:val="0"/>
          <w:color w:val="FF0000"/>
          <w:sz w:val="24"/>
          <w:szCs w:val="24"/>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serão reajustados os preços registrados, respeitada a contagem da anualidade e o índice previsto para a contratação; ou</w:t>
      </w:r>
    </w:p>
    <w:p w14:paraId="00000148">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Ecofont_Spranq_eco_Sans" w:hAnsi="Ecofont_Spranq_eco_Sans" w:eastAsia="Ecofont_Spranq_eco_Sans" w:cs="Ecofont_Spranq_eco_Sans"/>
          <w:b w:val="0"/>
          <w:i/>
          <w:smallCaps w:val="0"/>
          <w:strike w:val="0"/>
          <w:color w:val="FF0000"/>
          <w:sz w:val="24"/>
          <w:szCs w:val="24"/>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poderão ser repactuados, a pedido do interessado, conforme critérios definidos para a contratação.</w:t>
      </w:r>
    </w:p>
    <w:p w14:paraId="0000014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Ecofont_Spranq_eco_Sans" w:hAnsi="Ecofont_Spranq_eco_Sans" w:eastAsia="Ecofont_Spranq_eco_Sans" w:cs="Ecofont_Spranq_eco_Sans"/>
          <w:b w:val="0"/>
          <w:i/>
          <w:smallCaps w:val="0"/>
          <w:strike w:val="0"/>
          <w:color w:val="FF0000"/>
          <w:sz w:val="24"/>
          <w:szCs w:val="24"/>
          <w:u w:val="none"/>
          <w:shd w:val="clear" w:fill="auto"/>
          <w:vertAlign w:val="baseline"/>
        </w:rPr>
      </w:pPr>
    </w:p>
    <w:p w14:paraId="0000014A">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ADEQUAÇÃO ORÇAMENTÁRIA</w:t>
      </w:r>
    </w:p>
    <w:p w14:paraId="0000014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As despesas decorrentes da presente contratação correrão à conta de recursos específicos consignados no Orçamento.</w:t>
      </w:r>
    </w:p>
    <w:p w14:paraId="0000014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contratação será atendida pela seguinte dotação:</w:t>
      </w:r>
    </w:p>
    <w:p w14:paraId="79ADF39B">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leftChars="0" w:right="0" w:rightChars="0"/>
        <w:jc w:val="both"/>
        <w:rPr>
          <w:rFonts w:hint="default" w:ascii="Arial" w:hAnsi="Arial" w:eastAsia="Arial" w:cs="Arial"/>
          <w:b w:val="0"/>
          <w:i w:val="0"/>
          <w:smallCaps w:val="0"/>
          <w:strike w:val="0"/>
          <w:color w:val="000000"/>
          <w:sz w:val="20"/>
          <w:szCs w:val="20"/>
          <w:u w:val="none"/>
          <w:shd w:val="clear" w:fill="auto"/>
          <w:vertAlign w:val="baseline"/>
          <w:rtl w:val="0"/>
          <w:lang w:val="pt-BR"/>
        </w:rPr>
      </w:pPr>
      <w:r>
        <w:rPr>
          <w:rFonts w:hint="default" w:ascii="Arial" w:hAnsi="Arial" w:eastAsia="Arial" w:cs="Arial"/>
          <w:b w:val="0"/>
          <w:i w:val="0"/>
          <w:smallCaps w:val="0"/>
          <w:strike w:val="0"/>
          <w:color w:val="000000"/>
          <w:sz w:val="20"/>
          <w:szCs w:val="20"/>
          <w:u w:val="none"/>
          <w:shd w:val="clear" w:fill="auto"/>
          <w:vertAlign w:val="baseline"/>
          <w:rtl w:val="0"/>
          <w:lang w:val="pt-BR"/>
        </w:rPr>
        <w:t>02.XX.XX.XX.XXX.XXXX.XXXX elemento de despesa X.X.XX.XX.XX FR XXXX Cod. Aplicação XXXX Ficha XXX</w:t>
      </w:r>
    </w:p>
    <w:p w14:paraId="0000015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59"/>
          <w:id w:val="147464712"/>
        </w:sdtPr>
        <w:sdtContent>
          <w:commentRangeStart w:id="58"/>
        </w:sdtContent>
      </w:sdt>
      <w:r>
        <w:rPr>
          <w:rFonts w:ascii="Arial" w:hAnsi="Arial" w:eastAsia="Arial" w:cs="Arial"/>
          <w:b w:val="0"/>
          <w:i/>
          <w:smallCaps w:val="0"/>
          <w:strike w:val="0"/>
          <w:color w:val="FF0000"/>
          <w:sz w:val="20"/>
          <w:szCs w:val="20"/>
          <w:u w:val="none"/>
          <w:shd w:val="clear" w:fill="auto"/>
          <w:vertAlign w:val="baseline"/>
          <w:rtl w:val="0"/>
        </w:rPr>
        <w:t>A dotação relativa aos exercícios financeiros subsequentes será indicada após aprovação da Lei Orçamentária respectiva e liberação dos créditos correspondentes, mediante apostilamento.</w:t>
      </w:r>
      <w:commentRangeEnd w:id="58"/>
      <w:r>
        <w:commentReference w:id="58"/>
      </w:r>
    </w:p>
    <w:p w14:paraId="0000015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0000154">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rPr>
          <w:i w:val="0"/>
          <w:smallCaps w:val="0"/>
          <w:strike w:val="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PROTEÇÃO DE DADOS PESSOAIS</w:t>
      </w:r>
    </w:p>
    <w:p w14:paraId="0000015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14:paraId="0000015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presente contrato, a CONTRATANTE assume o papel de controlador, nos termos do artigo 5º, VI da Lei nº 13.709/2018, e a CONTRATADA assume o papel de operador, nos termos do artigo 5º, VII da Lei nº 13.709/2018.</w:t>
      </w:r>
    </w:p>
    <w:p w14:paraId="0000015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w:t>
      </w:r>
    </w:p>
    <w:p w14:paraId="0000015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notificar uma à outra, por meio eletrônico, em até 2 (dois) dias úteis, sobre qualquer incidente detectado no âmbito de suas atividades, relativo a operações de tratamento de dados pessoais.</w:t>
      </w:r>
    </w:p>
    <w:p w14:paraId="0000015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14:paraId="0000015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terá o direito de acompanhar, monitorar, auditar e fiscalizar a conformidade da CONTRATADA, diante das obrigações de operador, para a proteção de dados pessoais referentes à execução deste contrato.</w:t>
      </w:r>
    </w:p>
    <w:p w14:paraId="0000015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somente transferirá dados pessoais e dados pessoais sensíveis à CONTRATANTE quando houver o consentimento específico do titular, ressalvada as hipóteses de dispensa de consentimentos previstos na Lei Federal nº 13.709/2018.</w:t>
      </w:r>
    </w:p>
    <w:p w14:paraId="0000015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ficam obrigadas a indicar encarregado pela proteção de dados pessoais, ou preposto, para comunicação sobre os assuntos pertinentes, suas alterações e regulamentações posteriores.</w:t>
      </w:r>
    </w:p>
    <w:p w14:paraId="0000015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darão conhecimento formal a seus empregados e colaboradores das obrigações e condições acordadas nesta cláusula. As diretrizes aqui estipuladas deverão ser aplicadas a toda e qualquer atividade que envolva a presente contratação.</w:t>
      </w:r>
    </w:p>
    <w:p w14:paraId="0000015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poderá solicitar à CONTRATADA que preencha o Relatório de Impacto à Privacidade - RIPD, caso entender que o serviço a ser prestado tenha riscos para os dados pessoais a serem coletados.</w:t>
      </w:r>
    </w:p>
    <w:p w14:paraId="0000015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realizar o descarte dos dados pessoais, de forma, segura, após o término do contrato ou quando deixarem de ser necessários ou pertinente para a execução do presente contrato.</w:t>
      </w:r>
    </w:p>
    <w:p w14:paraId="0000016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não observância de qualquer disposição da Lei Federal nº 13.709/2018 implicará responsabilidade solidária, salvo as exceções previstas no art. 43 da Lei Federal nº 13.709/2018.</w:t>
      </w:r>
    </w:p>
    <w:p w14:paraId="0000016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responderá pelos danos decorrentes da violação da segurança dos dados, quando comprovadamente deixar de adotar as medidas de segurança previstas no art. 46 da Lei Federal nº 13.709/2018.</w:t>
      </w:r>
    </w:p>
    <w:p w14:paraId="0000016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0000016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dados obtidos somente poderão ser utilizados para as finalidades que justificaram seu acesso e de acordo com a boa-fé e com os princípios do art. 6º da LGPD.</w:t>
      </w:r>
    </w:p>
    <w:p w14:paraId="0000016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É vedado o compartilhamento com terceiros dos dados obtidos fora das hipóteses permitidas em Lei.</w:t>
      </w:r>
    </w:p>
    <w:p w14:paraId="0000016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deverá ser informada no prazo de 5 (cinco) dias úteis sobre todos os contratos de suboperação firmados ou que venham a ser celebrados pelo Contratado. </w:t>
      </w:r>
    </w:p>
    <w:p w14:paraId="0000016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0000016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sdt>
        <w:sdtPr>
          <w:tag w:val="goog_rdk_60"/>
          <w:id w:val="147472735"/>
        </w:sdtPr>
        <w:sdtContent>
          <w:commentRangeStart w:id="59"/>
        </w:sdtContent>
      </w:sdt>
      <w:r>
        <w:rPr>
          <w:rFonts w:ascii="Arial" w:hAnsi="Arial" w:eastAsia="Arial" w:cs="Arial"/>
          <w:b w:val="0"/>
          <w:i w:val="0"/>
          <w:smallCaps w:val="0"/>
          <w:strike w:val="0"/>
          <w:color w:val="000000"/>
          <w:sz w:val="20"/>
          <w:szCs w:val="20"/>
          <w:u w:val="none"/>
          <w:shd w:val="clear" w:fill="auto"/>
          <w:vertAlign w:val="baseline"/>
          <w:rtl w:val="0"/>
        </w:rPr>
        <w:t>É dever do contratado orientar e treinar seus empregados</w:t>
      </w:r>
      <w:commentRangeEnd w:id="59"/>
      <w:r>
        <w:commentReference w:id="59"/>
      </w:r>
      <w:r>
        <w:rPr>
          <w:rFonts w:ascii="Arial" w:hAnsi="Arial" w:eastAsia="Arial" w:cs="Arial"/>
          <w:b w:val="0"/>
          <w:i w:val="0"/>
          <w:smallCaps w:val="0"/>
          <w:strike w:val="0"/>
          <w:color w:val="000000"/>
          <w:sz w:val="20"/>
          <w:szCs w:val="20"/>
          <w:u w:val="none"/>
          <w:shd w:val="clear" w:fill="auto"/>
          <w:vertAlign w:val="baseline"/>
          <w:rtl w:val="0"/>
        </w:rPr>
        <w:t xml:space="preserve"> sobre os deveres, requisitos e responsabilidades decorrentes da LGPD. </w:t>
      </w:r>
    </w:p>
    <w:p w14:paraId="0000016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exigir de suboperadores e subcontratados o cumprimento dos deveres da presente cláusula, permanecendo integralmente responsável por garantir sua observância.</w:t>
      </w:r>
    </w:p>
    <w:p w14:paraId="0000016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Contratante poderá </w:t>
      </w:r>
      <w:sdt>
        <w:sdtPr>
          <w:tag w:val="goog_rdk_61"/>
          <w:id w:val="147467481"/>
        </w:sdtPr>
        <w:sdtContent>
          <w:commentRangeStart w:id="60"/>
        </w:sdtContent>
      </w:sdt>
      <w:r>
        <w:rPr>
          <w:rFonts w:ascii="Arial" w:hAnsi="Arial" w:eastAsia="Arial" w:cs="Arial"/>
          <w:b w:val="0"/>
          <w:i w:val="0"/>
          <w:smallCaps w:val="0"/>
          <w:strike w:val="0"/>
          <w:color w:val="000000"/>
          <w:sz w:val="20"/>
          <w:szCs w:val="20"/>
          <w:u w:val="none"/>
          <w:shd w:val="clear" w:fill="auto"/>
          <w:vertAlign w:val="baseline"/>
          <w:rtl w:val="0"/>
        </w:rPr>
        <w:t>realizar diligência para aferir o cumprimento dessa cláusula</w:t>
      </w:r>
      <w:commentRangeEnd w:id="60"/>
      <w:r>
        <w:commentReference w:id="60"/>
      </w:r>
      <w:r>
        <w:rPr>
          <w:rFonts w:ascii="Arial" w:hAnsi="Arial" w:eastAsia="Arial" w:cs="Arial"/>
          <w:b w:val="0"/>
          <w:i w:val="0"/>
          <w:smallCaps w:val="0"/>
          <w:strike w:val="0"/>
          <w:color w:val="000000"/>
          <w:sz w:val="20"/>
          <w:szCs w:val="20"/>
          <w:u w:val="none"/>
          <w:shd w:val="clear" w:fill="auto"/>
          <w:vertAlign w:val="baseline"/>
          <w:rtl w:val="0"/>
        </w:rPr>
        <w:t>, devendo o Contratado atender prontamente eventuais pedidos de comprovação formulados. </w:t>
      </w:r>
    </w:p>
    <w:p w14:paraId="0000016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prestar, no prazo fixado pelo Contratante, prorrogável justificadamente, quaisquer informações acerca dos dados pessoais para cumprimento da LGPD, inclusive quanto a eventual descarte realizado.</w:t>
      </w:r>
    </w:p>
    <w:p w14:paraId="0000016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0000016C">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referidos bancos de dados devem ser desenvolvidos em formato interoperável, a fim de garantir a reutilização desses dados pela Administração nas hipóteses previstas na LGPD. </w:t>
      </w:r>
    </w:p>
    <w:p w14:paraId="0000016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está sujeito a ser alterado nos procedimentos pertinentes ao tratamento de dados pessoais, quando indicado pela autoridade competente, em especial a ANPD por meio de opiniões técnicas ou recomendações, editadas na forma da LGPD.</w:t>
      </w:r>
    </w:p>
    <w:p w14:paraId="0000016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sdt>
        <w:sdtPr>
          <w:tag w:val="goog_rdk_62"/>
          <w:id w:val="147474939"/>
        </w:sdtPr>
        <w:sdtContent>
          <w:commentRangeStart w:id="61"/>
        </w:sdtContent>
      </w:sdt>
      <w:r>
        <w:rPr>
          <w:rFonts w:ascii="Arial" w:hAnsi="Arial" w:eastAsia="Arial" w:cs="Arial"/>
          <w:b w:val="0"/>
          <w:i w:val="0"/>
          <w:smallCaps w:val="0"/>
          <w:strike w:val="0"/>
          <w:color w:val="000000"/>
          <w:sz w:val="20"/>
          <w:szCs w:val="20"/>
          <w:u w:val="none"/>
          <w:shd w:val="clear" w:fill="auto"/>
          <w:vertAlign w:val="baseline"/>
          <w:rtl w:val="0"/>
        </w:rPr>
        <w:t>Os contratos e convênios de que trata o § 1º do art. 26 da LGPD</w:t>
      </w:r>
      <w:commentRangeEnd w:id="61"/>
      <w:r>
        <w:commentReference w:id="61"/>
      </w:r>
      <w:r>
        <w:rPr>
          <w:rFonts w:ascii="Arial" w:hAnsi="Arial" w:eastAsia="Arial" w:cs="Arial"/>
          <w:b w:val="0"/>
          <w:i w:val="0"/>
          <w:smallCaps w:val="0"/>
          <w:strike w:val="0"/>
          <w:color w:val="000000"/>
          <w:sz w:val="20"/>
          <w:szCs w:val="20"/>
          <w:u w:val="none"/>
          <w:shd w:val="clear" w:fill="auto"/>
          <w:vertAlign w:val="baseline"/>
          <w:rtl w:val="0"/>
        </w:rPr>
        <w:t xml:space="preserve"> deverão ser comunicados à autoridade nacional. </w:t>
      </w:r>
    </w:p>
    <w:p w14:paraId="0000016F"/>
    <w:p w14:paraId="00000170">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i w:val="0"/>
          <w:smallCaps w:val="0"/>
          <w:strike w:val="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OBRIGAÇÕES DO CONTRATANTE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 XI e XIV</w:t>
      </w:r>
      <w:r>
        <w:rPr>
          <w:rFonts w:ascii="Arial" w:hAnsi="Arial" w:eastAsia="Arial" w:cs="Arial"/>
          <w:b/>
          <w:i w:val="0"/>
          <w:smallCaps w:val="0"/>
          <w:strike w:val="0"/>
          <w:color w:val="000080"/>
          <w:sz w:val="20"/>
          <w:szCs w:val="20"/>
          <w:u w:val="single"/>
          <w:shd w:val="clear" w:fill="auto"/>
          <w:vertAlign w:val="baseline"/>
          <w:rtl w:val="0"/>
        </w:rPr>
        <w:fldChar w:fldCharType="end"/>
      </w:r>
      <w:r>
        <w:rPr>
          <w:rFonts w:ascii="Arial" w:hAnsi="Arial" w:eastAsia="Arial" w:cs="Arial"/>
          <w:b/>
          <w:i w:val="0"/>
          <w:smallCaps w:val="0"/>
          <w:strike w:val="0"/>
          <w:color w:val="000000"/>
          <w:sz w:val="20"/>
          <w:szCs w:val="20"/>
          <w:u w:val="none"/>
          <w:shd w:val="clear" w:fill="auto"/>
          <w:vertAlign w:val="baseline"/>
          <w:rtl w:val="0"/>
        </w:rPr>
        <w:t>)</w:t>
      </w:r>
    </w:p>
    <w:p w14:paraId="0000017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Arial" w:hAnsi="Arial" w:eastAsia="Arial" w:cs="Arial"/>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São obrigações do Contratante:</w:t>
      </w:r>
    </w:p>
    <w:p w14:paraId="0000017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4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Exigir o cumprimento de todas as obrigações assumidas pelo Contratado, de acordo com o contrato e seus anexos;</w:t>
      </w:r>
    </w:p>
    <w:p w14:paraId="0000017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4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Receber o objeto no prazo e condições estabelecidas no Termo de Referência;</w:t>
      </w:r>
    </w:p>
    <w:p w14:paraId="0000017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4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Notificar o Contratado, por escrito, sobre vícios, defeitos ou incorreções verificadas no objeto fornecido, para que seja por ele substituído, reparado ou corrigido, no total ou em parte, às suas expensas;</w:t>
      </w:r>
    </w:p>
    <w:p w14:paraId="0000017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4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Acompanhar e fiscalizar a execução do contrato e o cumprimento das obrigações pelo Contratado;</w:t>
      </w:r>
    </w:p>
    <w:p w14:paraId="0000017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4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Efetuar o pagamento ao Contratado do valor correspondente ao fornecimento do objeto, no prazo, forma e condições estabelecidos no presente Contrato </w:t>
      </w:r>
      <w:r>
        <w:rPr>
          <w:rFonts w:ascii="Arial" w:hAnsi="Arial" w:eastAsia="Arial" w:cs="Arial"/>
          <w:b w:val="0"/>
          <w:i w:val="0"/>
          <w:smallCaps w:val="0"/>
          <w:strike w:val="0"/>
          <w:color w:val="000000"/>
          <w:sz w:val="20"/>
          <w:szCs w:val="20"/>
          <w:highlight w:val="yellow"/>
          <w:u w:val="none"/>
          <w:vertAlign w:val="baseline"/>
          <w:rtl w:val="0"/>
        </w:rPr>
        <w:t>e no Termo de Referência</w:t>
      </w:r>
      <w:r>
        <w:rPr>
          <w:rFonts w:ascii="Arial" w:hAnsi="Arial" w:eastAsia="Arial" w:cs="Arial"/>
          <w:b w:val="0"/>
          <w:i w:val="0"/>
          <w:smallCaps w:val="0"/>
          <w:strike w:val="0"/>
          <w:color w:val="000000"/>
          <w:sz w:val="20"/>
          <w:szCs w:val="20"/>
          <w:u w:val="none"/>
          <w:shd w:val="clear" w:fill="auto"/>
          <w:vertAlign w:val="baseline"/>
          <w:rtl w:val="0"/>
        </w:rPr>
        <w:t>.</w:t>
      </w:r>
    </w:p>
    <w:p w14:paraId="0000017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4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Aplicar ao Contratado as sanções previstas na lei e neste Contrato; </w:t>
      </w:r>
    </w:p>
    <w:p w14:paraId="0000017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4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Cientificar o órgão de representação judicial da </w:t>
      </w:r>
      <w:r>
        <w:rPr>
          <w:rFonts w:ascii="Arial" w:hAnsi="Arial" w:eastAsia="Arial" w:cs="Arial"/>
          <w:sz w:val="20"/>
          <w:szCs w:val="20"/>
          <w:rtl w:val="0"/>
        </w:rPr>
        <w:t>prefeitura (Departamento de Atos e Contratos DACAD)</w:t>
      </w:r>
      <w:r>
        <w:rPr>
          <w:rFonts w:ascii="Arial" w:hAnsi="Arial" w:eastAsia="Arial" w:cs="Arial"/>
          <w:b w:val="0"/>
          <w:i w:val="0"/>
          <w:smallCaps w:val="0"/>
          <w:strike w:val="0"/>
          <w:color w:val="000000"/>
          <w:sz w:val="20"/>
          <w:szCs w:val="20"/>
          <w:u w:val="none"/>
          <w:shd w:val="clear" w:fill="auto"/>
          <w:vertAlign w:val="baseline"/>
          <w:rtl w:val="0"/>
        </w:rPr>
        <w:t xml:space="preserve"> para adoção das medidas cabíveis quando do descumprimento de obrigações pelo Contratado;</w:t>
      </w:r>
    </w:p>
    <w:p w14:paraId="0000017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4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000017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4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w:t>
      </w:r>
      <w:sdt>
        <w:sdtPr>
          <w:tag w:val="goog_rdk_63"/>
          <w:id w:val="147480498"/>
        </w:sdtPr>
        <w:sdtContent>
          <w:commentRangeStart w:id="62"/>
        </w:sdtContent>
      </w:sdt>
      <w:r>
        <w:rPr>
          <w:rFonts w:ascii="Arial" w:hAnsi="Arial" w:eastAsia="Arial" w:cs="Arial"/>
          <w:b w:val="0"/>
          <w:i w:val="0"/>
          <w:smallCaps w:val="0"/>
          <w:strike w:val="0"/>
          <w:color w:val="000000"/>
          <w:sz w:val="20"/>
          <w:szCs w:val="20"/>
          <w:u w:val="none"/>
          <w:shd w:val="clear" w:fill="auto"/>
          <w:vertAlign w:val="baseline"/>
          <w:rtl w:val="0"/>
        </w:rPr>
        <w:t>A Administração terá o prazo de</w:t>
      </w:r>
      <w:r>
        <w:rPr>
          <w:rFonts w:ascii="Arial" w:hAnsi="Arial" w:eastAsia="Arial" w:cs="Arial"/>
          <w:b w:val="0"/>
          <w:i/>
          <w:smallCaps w:val="0"/>
          <w:strike w:val="0"/>
          <w:color w:val="FF0000"/>
          <w:sz w:val="20"/>
          <w:szCs w:val="20"/>
          <w:u w:val="none"/>
          <w:shd w:val="clear" w:fill="auto"/>
          <w:vertAlign w:val="baseline"/>
          <w:rtl w:val="0"/>
        </w:rPr>
        <w:t xml:space="preserve"> XXXXXXX</w:t>
      </w:r>
      <w:r>
        <w:rPr>
          <w:rFonts w:ascii="Arial" w:hAnsi="Arial" w:eastAsia="Arial" w:cs="Arial"/>
          <w:b w:val="0"/>
          <w:i w:val="0"/>
          <w:smallCaps w:val="0"/>
          <w:strike w:val="0"/>
          <w:color w:val="000000"/>
          <w:sz w:val="20"/>
          <w:szCs w:val="20"/>
          <w:u w:val="none"/>
          <w:shd w:val="clear" w:fill="auto"/>
          <w:vertAlign w:val="baseline"/>
          <w:rtl w:val="0"/>
        </w:rPr>
        <w:t xml:space="preserve">, a contar da data do protocolo do requerimento para decidir, admitida a prorrogação motivada, por igual período. </w:t>
      </w:r>
      <w:commentRangeEnd w:id="62"/>
      <w:r>
        <w:commentReference w:id="62"/>
      </w:r>
    </w:p>
    <w:p w14:paraId="0000017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4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64"/>
          <w:id w:val="147452868"/>
        </w:sdtPr>
        <w:sdtContent>
          <w:commentRangeStart w:id="63"/>
        </w:sdtContent>
      </w:sdt>
      <w:r>
        <w:rPr>
          <w:rFonts w:ascii="Arial" w:hAnsi="Arial" w:eastAsia="Arial" w:cs="Arial"/>
          <w:b w:val="0"/>
          <w:i w:val="0"/>
          <w:smallCaps w:val="0"/>
          <w:strike w:val="0"/>
          <w:color w:val="000000"/>
          <w:sz w:val="20"/>
          <w:szCs w:val="20"/>
          <w:u w:val="none"/>
          <w:shd w:val="clear" w:fill="auto"/>
          <w:vertAlign w:val="baseline"/>
          <w:rtl w:val="0"/>
        </w:rPr>
        <w:t xml:space="preserve">Responder eventuais pedidos de reestabelecimento do equilíbrio econômico-financeiro feitos pelo contratado no prazo máximo de </w:t>
      </w:r>
      <w:r>
        <w:rPr>
          <w:rFonts w:ascii="Arial" w:hAnsi="Arial" w:eastAsia="Arial" w:cs="Arial"/>
          <w:b w:val="0"/>
          <w:i w:val="0"/>
          <w:smallCaps w:val="0"/>
          <w:strike w:val="0"/>
          <w:color w:val="FF0000"/>
          <w:sz w:val="20"/>
          <w:szCs w:val="20"/>
          <w:u w:val="none"/>
          <w:shd w:val="clear" w:fill="auto"/>
          <w:vertAlign w:val="baseline"/>
          <w:rtl w:val="0"/>
        </w:rPr>
        <w:t>XXXXXX.</w:t>
      </w:r>
      <w:commentRangeEnd w:id="63"/>
      <w:r>
        <w:commentReference w:id="63"/>
      </w:r>
    </w:p>
    <w:p w14:paraId="0000017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40" w:lineRule="auto"/>
        <w:ind w:left="999" w:right="0" w:hanging="432"/>
        <w:jc w:val="both"/>
      </w:pPr>
      <w:sdt>
        <w:sdtPr>
          <w:tag w:val="goog_rdk_65"/>
          <w:id w:val="147464765"/>
        </w:sdtPr>
        <w:sdtContent>
          <w:commentRangeStart w:id="64"/>
        </w:sdtContent>
      </w:sdt>
      <w:r>
        <w:rPr>
          <w:rFonts w:ascii="Arial" w:hAnsi="Arial" w:eastAsia="Arial" w:cs="Arial"/>
          <w:b w:val="0"/>
          <w:i/>
          <w:smallCaps w:val="0"/>
          <w:strike w:val="0"/>
          <w:color w:val="FF0000"/>
          <w:sz w:val="20"/>
          <w:szCs w:val="20"/>
          <w:u w:val="none"/>
          <w:shd w:val="clear" w:fill="auto"/>
          <w:vertAlign w:val="baseline"/>
          <w:rtl w:val="0"/>
        </w:rPr>
        <w:t>Notificar os emitentes das garantias quanto ao início de processo administrativo para apuração de descumprimento de cláusulas contratuais.</w:t>
      </w:r>
      <w:commentRangeEnd w:id="64"/>
      <w:r>
        <w:commentReference w:id="64"/>
      </w:r>
    </w:p>
    <w:p w14:paraId="0000017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4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000017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567" w:right="0" w:firstLine="0"/>
        <w:jc w:val="both"/>
        <w:rPr>
          <w:rFonts w:ascii="Arial" w:hAnsi="Arial" w:eastAsia="Arial" w:cs="Arial"/>
          <w:b w:val="0"/>
          <w:i w:val="0"/>
          <w:smallCaps w:val="0"/>
          <w:strike w:val="0"/>
          <w:color w:val="000000"/>
          <w:sz w:val="20"/>
          <w:szCs w:val="20"/>
          <w:u w:val="none"/>
          <w:shd w:val="clear" w:fill="auto"/>
          <w:vertAlign w:val="baseline"/>
        </w:rPr>
      </w:pPr>
    </w:p>
    <w:p w14:paraId="0000017F">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12" w:lineRule="auto"/>
        <w:ind w:left="360" w:right="0" w:hanging="360"/>
        <w:jc w:val="both"/>
        <w:rPr>
          <w:i w:val="0"/>
          <w:smallCaps w:val="0"/>
          <w:strike w:val="0"/>
          <w:shd w:val="clear" w:fill="auto"/>
          <w:vertAlign w:val="baseline"/>
        </w:rPr>
      </w:pPr>
      <w:sdt>
        <w:sdtPr>
          <w:tag w:val="goog_rdk_66"/>
          <w:id w:val="147478489"/>
        </w:sdtPr>
        <w:sdtContent>
          <w:commentRangeStart w:id="65"/>
        </w:sdtContent>
      </w:sdt>
      <w:r>
        <w:rPr>
          <w:rFonts w:ascii="Arial" w:hAnsi="Arial" w:eastAsia="Arial" w:cs="Arial"/>
          <w:b/>
          <w:i w:val="0"/>
          <w:smallCaps w:val="0"/>
          <w:strike w:val="0"/>
          <w:color w:val="000000"/>
          <w:sz w:val="20"/>
          <w:szCs w:val="20"/>
          <w:u w:val="none"/>
          <w:shd w:val="clear" w:fill="auto"/>
          <w:vertAlign w:val="baseline"/>
          <w:rtl w:val="0"/>
        </w:rPr>
        <w:t>OBRIGAÇÕES DO CONTRATADO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XIV, XVI e XVII)</w:t>
      </w:r>
      <w:r>
        <w:rPr>
          <w:rFonts w:ascii="Arial" w:hAnsi="Arial" w:eastAsia="Arial" w:cs="Arial"/>
          <w:b/>
          <w:i w:val="0"/>
          <w:smallCaps w:val="0"/>
          <w:strike w:val="0"/>
          <w:color w:val="000080"/>
          <w:sz w:val="20"/>
          <w:szCs w:val="20"/>
          <w:u w:val="single"/>
          <w:shd w:val="clear" w:fill="auto"/>
          <w:vertAlign w:val="baseline"/>
          <w:rtl w:val="0"/>
        </w:rPr>
        <w:fldChar w:fldCharType="end"/>
      </w:r>
      <w:commentRangeEnd w:id="65"/>
      <w:r>
        <w:commentReference w:id="65"/>
      </w:r>
    </w:p>
    <w:p w14:paraId="0000018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000018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Entregar o objeto acompanhado do manual do usuário, com uma versão em português, e da relação da rede de assistência técnica autorizada;</w:t>
      </w:r>
    </w:p>
    <w:p w14:paraId="0000018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nº 8.078, de 1990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8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Comunicar ao contratante, no prazo máximo de 24 (vinte e quatro) horas que antecede a data da entrega, os motivos que impossibilitem o cumprimento do prazo previsto, com a devida comprovação;</w:t>
      </w:r>
    </w:p>
    <w:p w14:paraId="0000018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137, II,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 prestar todo esclarecimento ou informação por eles solicitados;</w:t>
      </w:r>
    </w:p>
    <w:p w14:paraId="0000018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sdt>
        <w:sdtPr>
          <w:tag w:val="goog_rdk_67"/>
          <w:id w:val="147468474"/>
        </w:sdtPr>
        <w:sdtContent>
          <w:commentRangeStart w:id="66"/>
        </w:sdtContent>
      </w:sdt>
      <w:r>
        <w:rPr>
          <w:rFonts w:ascii="Arial" w:hAnsi="Arial" w:eastAsia="Arial" w:cs="Arial"/>
          <w:b w:val="0"/>
          <w:i w:val="0"/>
          <w:smallCaps w:val="0"/>
          <w:strike w:val="0"/>
          <w:color w:val="000000"/>
          <w:sz w:val="20"/>
          <w:szCs w:val="20"/>
          <w:u w:val="none"/>
          <w:shd w:val="clear" w:fill="auto"/>
          <w:vertAlign w:val="baseline"/>
          <w:rtl w:val="0"/>
        </w:rPr>
        <w:t>Reparar, corrigir, remover, reconstruir ou substituir, às suas expensas, no total ou em parte, no prazo fixado pelo fiscal do contrato, os bens nos quais se verificarem vícios, defeitos ou incorreções resultantes da execução ou dos materiais empregados;</w:t>
      </w:r>
      <w:commentRangeEnd w:id="66"/>
      <w:r>
        <w:commentReference w:id="66"/>
      </w:r>
    </w:p>
    <w:p w14:paraId="0000018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000018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000018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000018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Comunicar ao Fiscal do contrato, no prazo de 24 (vinte e quatro) horas, qualquer ocorrência anormal ou acidente que se verifique no local da execução do objeto contratual.</w:t>
      </w:r>
    </w:p>
    <w:p w14:paraId="0000018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Paralisar, por determinação do contratante, qualquer atividade que não esteja sendo executada de acordo com a boa técnica ou que ponha em risco a segurança de pessoas ou bens de terceiros.</w:t>
      </w:r>
    </w:p>
    <w:p w14:paraId="0000018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Manter durante toda a vigência do contrato, em compatibilidade com as obrigações assumidas, todas as condições exigidas para habilitação na licitação; </w:t>
      </w:r>
    </w:p>
    <w:p w14:paraId="0000018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8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 parágrafo único,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8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  Guardar sigilo sobre todas as informações obtidas em decorrência do cumprimento do contrato; </w:t>
      </w:r>
    </w:p>
    <w:p w14:paraId="0000018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"http://www.planalto.gov.br/ccivil_03/_ato2019-2022/2021/lei/L14133.htm#art124"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124, II, d,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p>
    <w:p w14:paraId="0000019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Cumprir, além dos postulados legais vigentes de âmbito federal, estadual ou municipal, as normas de segurança do contratante;</w:t>
      </w:r>
    </w:p>
    <w:p w14:paraId="0000019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bookmarkStart w:id="4" w:name="_heading=h.2et92p0" w:colFirst="0" w:colLast="0"/>
      <w:bookmarkEnd w:id="4"/>
      <w:sdt>
        <w:sdtPr>
          <w:tag w:val="goog_rdk_68"/>
          <w:id w:val="147473032"/>
        </w:sdtPr>
        <w:sdtContent>
          <w:commentRangeStart w:id="67"/>
        </w:sdtContent>
      </w:sdt>
      <w:r>
        <w:rPr>
          <w:rFonts w:ascii="Arial" w:hAnsi="Arial" w:eastAsia="Arial" w:cs="Arial"/>
          <w:b w:val="0"/>
          <w:i/>
          <w:smallCaps w:val="0"/>
          <w:strike w:val="0"/>
          <w:color w:val="FF0000"/>
          <w:sz w:val="20"/>
          <w:szCs w:val="20"/>
          <w:u w:val="none"/>
          <w:shd w:val="clear" w:fill="auto"/>
          <w:vertAlign w:val="baseline"/>
          <w:rtl w:val="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000019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Orientar e treinar seus empregados sobre os deveres previstos na Lei nº 13.709, de 14 de agosto de 2018, adotando medidas eficazes para proteção de dados pessoais a que tenha acesso por força da execução deste contrato;</w:t>
      </w:r>
    </w:p>
    <w:p w14:paraId="0000019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0000019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Submeter previamente, por escrito, ao contratante, para análise e aprovação, quaisquer mudanças nos métodos executivos que fujam às especificações do memorial descritivo ou instrumento congênere.</w:t>
      </w:r>
    </w:p>
    <w:p w14:paraId="0000019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b w:val="0"/>
          <w:i/>
          <w:smallCaps w:val="0"/>
          <w:strike w:val="0"/>
          <w:color w:val="FF0000"/>
          <w:sz w:val="20"/>
          <w:szCs w:val="20"/>
          <w:shd w:val="clear" w:fill="auto"/>
          <w:vertAlign w:val="baseline"/>
        </w:rPr>
      </w:pPr>
      <w:bookmarkStart w:id="5" w:name="_heading=h.tyjcwt" w:colFirst="0" w:colLast="0"/>
      <w:bookmarkEnd w:id="5"/>
      <w:r>
        <w:rPr>
          <w:rFonts w:ascii="Arial" w:hAnsi="Arial" w:eastAsia="Arial" w:cs="Arial"/>
          <w:color w:val="FF0000"/>
          <w:sz w:val="20"/>
          <w:szCs w:val="20"/>
          <w:rtl w:val="0"/>
        </w:rPr>
        <w:t>Não permitir a utilização de qualquer trabalho do menor de dezesseis anos, exceto na condição de aprendiz para os maiores de quatorze anos, nem permitir a utilização do trabalho do menor de dezoito anos em trabalho noturno, perigoso ou insalubre.</w:t>
      </w:r>
      <w:commentRangeEnd w:id="67"/>
      <w:r>
        <w:commentReference w:id="67"/>
      </w:r>
    </w:p>
    <w:p w14:paraId="0000019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0000197">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i w:val="0"/>
          <w:smallCaps w:val="0"/>
          <w:strike w:val="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PUBLICAÇÃO</w:t>
      </w:r>
    </w:p>
    <w:bookmarkEnd w:id="0"/>
    <w:p w14:paraId="0000019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94 da Lei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bem como no respectivo sítio oficial na Internet, em atenção ao art. 91, </w:t>
      </w:r>
      <w:r>
        <w:rPr>
          <w:rFonts w:ascii="Arial" w:hAnsi="Arial" w:eastAsia="Arial" w:cs="Arial"/>
          <w:b w:val="0"/>
          <w:i/>
          <w:smallCaps w:val="0"/>
          <w:strike w:val="0"/>
          <w:color w:val="000000"/>
          <w:sz w:val="20"/>
          <w:szCs w:val="20"/>
          <w:u w:val="none"/>
          <w:shd w:val="clear" w:fill="auto"/>
          <w:vertAlign w:val="baseline"/>
          <w:rtl w:val="0"/>
        </w:rPr>
        <w:t>caput,</w:t>
      </w:r>
      <w:r>
        <w:rPr>
          <w:rFonts w:ascii="Arial" w:hAnsi="Arial" w:eastAsia="Arial" w:cs="Arial"/>
          <w:b w:val="0"/>
          <w:i w:val="0"/>
          <w:smallCaps w:val="0"/>
          <w:strike w:val="0"/>
          <w:color w:val="000000"/>
          <w:sz w:val="20"/>
          <w:szCs w:val="20"/>
          <w:u w:val="none"/>
          <w:shd w:val="clear" w:fill="auto"/>
          <w:vertAlign w:val="baseline"/>
          <w:rtl w:val="0"/>
        </w:rPr>
        <w:t xml:space="preserve"> da Lei n.º 14.133, de 2021, e ao </w:t>
      </w:r>
      <w:r>
        <w:fldChar w:fldCharType="begin"/>
      </w:r>
      <w:r>
        <w:instrText xml:space="preserve"> HYPERLINK "https://www.planalto.gov.br/ccivil_03/_ato2011-2014/2011/lei/l12527.htm#art8%C2%A72"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8º, §2º, da Lei n. 12.527, de 2011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9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000019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000019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000019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[Local], [dia] de [mês] de [ano].</w:t>
      </w:r>
    </w:p>
    <w:p w14:paraId="0000019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000019E">
      <w:pPr>
        <w:pageBreakBefore w:val="0"/>
        <w:widowControl/>
        <w:spacing w:line="312" w:lineRule="auto"/>
        <w:ind w:left="357" w:firstLine="0"/>
        <w:jc w:val="center"/>
        <w:rPr>
          <w:rFonts w:ascii="Arial" w:hAnsi="Arial" w:eastAsia="Arial" w:cs="Arial"/>
          <w:sz w:val="20"/>
          <w:szCs w:val="20"/>
        </w:rPr>
      </w:pPr>
      <w:sdt>
        <w:sdtPr>
          <w:tag w:val="goog_rdk_69"/>
          <w:id w:val="147479326"/>
        </w:sdtPr>
        <w:sdtContent>
          <w:commentRangeStart w:id="68"/>
        </w:sdtContent>
      </w:sdt>
      <w:r>
        <w:rPr>
          <w:rFonts w:ascii="Arial" w:hAnsi="Arial" w:eastAsia="Arial" w:cs="Arial"/>
          <w:sz w:val="20"/>
          <w:szCs w:val="20"/>
          <w:rtl w:val="0"/>
        </w:rPr>
        <w:t>__________________________________</w:t>
      </w:r>
    </w:p>
    <w:p w14:paraId="0000019F">
      <w:pPr>
        <w:pageBreakBefore w:val="0"/>
        <w:widowControl/>
        <w:spacing w:line="312" w:lineRule="auto"/>
        <w:ind w:left="360" w:firstLine="0"/>
        <w:jc w:val="center"/>
        <w:rPr>
          <w:rFonts w:ascii="Arial" w:hAnsi="Arial" w:eastAsia="Arial" w:cs="Arial"/>
          <w:sz w:val="20"/>
          <w:szCs w:val="20"/>
        </w:rPr>
      </w:pPr>
      <w:r>
        <w:rPr>
          <w:rFonts w:ascii="Arial" w:hAnsi="Arial" w:eastAsia="Arial" w:cs="Arial"/>
          <w:sz w:val="20"/>
          <w:szCs w:val="20"/>
          <w:rtl w:val="0"/>
        </w:rPr>
        <w:t>Identificação e assinatura do servidor (ou equipe) responsável</w:t>
      </w:r>
      <w:commentRangeEnd w:id="68"/>
      <w:r>
        <w:commentReference w:id="68"/>
      </w:r>
    </w:p>
    <w:sectPr>
      <w:headerReference r:id="rId5" w:type="default"/>
      <w:footerReference r:id="rId6" w:type="default"/>
      <w:pgSz w:w="11906" w:h="16838"/>
      <w:pgMar w:top="1909" w:right="1134" w:bottom="1260" w:left="1134" w:header="229" w:footer="229"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2023-11-17T14:06:38Z" w:initials="">
    <w:p w14:paraId="000001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ORIENTAÇÕES PARA USO DO MODELO – LEITURA OBRIGATÓRIA</w:t>
      </w:r>
    </w:p>
    <w:p w14:paraId="000001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000002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000002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000002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Alguns itens receberam notas explicativas, destacadas para compreensão do agente ou setor responsável pela elaboração do Termo de Referência, que deverão ser devidamente suprimidas ao se finalizar o documento na versão original.</w:t>
      </w:r>
    </w:p>
    <w:p w14:paraId="000002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000002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O Termo de Referência deve ser elaborado também no Sistema TR Digital ou em ferramenta informatizada própria.</w:t>
      </w:r>
    </w:p>
    <w:p w14:paraId="000002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A definição de TR: “documento necessário para a contratação de bens e serviços, que deve conter os parâmetros e elementos descritivos estabelecidos no art. 9º, sendo documento constitutivo da fase preparatória da instrução do processo de licitação”.</w:t>
      </w:r>
    </w:p>
    <w:p w14:paraId="000002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w:t>
      </w:r>
    </w:p>
    <w:p w14:paraId="000002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9) A fim de aprimorar as atividades da Administração, a elaboração dos estudos preliminares e do TR deve levar em conta o relatório final com informações de contratação anterior, nos termos da alínea “d” do inciso VI do § 3º do art. 174 da Lei nº 14.133, de 2021. Caso referido relatório não tenha sido elaborado, o processo deve ser enriquecido com essa informação, devendo o gestor do contrato cuidar de elaborá-lo ao fim da contratação que será efetivada.</w:t>
      </w:r>
    </w:p>
    <w:p w14:paraId="000002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10).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000002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11) Quaisquer sugestões de alteração poderão ser encaminhadas ao e-mail: controladoria@ouropreto.mg.gov.br.</w:t>
      </w:r>
    </w:p>
  </w:comment>
  <w:comment w:id="1" w:author="Autor" w:date="2023-11-17T14:06:38Z" w:initials="">
    <w:p w14:paraId="000002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tabela é meramente ilustrativa, podendo ser livremente alterada conforme o caso concreto.</w:t>
      </w:r>
    </w:p>
    <w:p w14:paraId="000002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justificativa para o parcelamento ou não do objeto deve constar do Estudo Técnico Preliminar (art. 18, §1º, inciso VIII, da Lei nº 14.133, de 2021).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14:paraId="000002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comment>
  <w:comment w:id="2" w:author="Autor" w:date="2023-11-17T14:06:38Z" w:initials="">
    <w:p w14:paraId="000002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3" w:author="Autor" w:date="2023-11-17T14:06:38Z" w:initials="">
    <w:p w14:paraId="000001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Vedação quanto à aquisição de itens de luxo - 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w:t>
      </w:r>
    </w:p>
  </w:comment>
  <w:comment w:id="4" w:author="Autor" w:date="2023-11-17T14:06:38Z" w:initials="">
    <w:p w14:paraId="000001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Enquadramento da Contratação para fins de vigência - Há dois tipos de contratação por licitação para aquisição de bens, no que tange à vigência: </w:t>
      </w:r>
    </w:p>
    <w:p w14:paraId="000001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Há fornecimento não-contínuo quando se trata de uma entrega de bens sem que haja uma demanda de caráter permanente. Uma vez finalizada a entrega, resolve-se a necessidade que deu azo ao contrato. Estes usam o art. 105 da Lei nº 14.133, de 2021, como fundamento e partem apenas de créditos do exercício corrente, salvo se inscritos no Plano Plurianual.</w:t>
      </w:r>
    </w:p>
    <w:p w14:paraId="000001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Há fornecimento contínuo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000001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Prazo de Vigência e Empenho - art. 105 da Lei nº 14.133, de 2021 – Fornecimento Não-Contínuo: Em caso de fornecimento não contínuo, o prazo de vigência deve ser o suficiente para a entrega do objeto e adoção das providências previstas no contrato, sendo a contratação limitada pelos respectivos créditos orçamentários. </w:t>
      </w:r>
    </w:p>
    <w:p w14:paraId="000001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000001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a contratação prevista no Plano Plurianual pode ter empenhos em anos distintos, considerando a despesa de cada exercício, apenas quanto ao período abrangido pelo PPA.</w:t>
      </w:r>
    </w:p>
    <w:p w14:paraId="000001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Prazo de Vigência – arts. 106 e 107 - Fornecimento Contínuo - A definição de fornecimento contínuo consta no art. 6º, XV da Lei nº 14.133, de 2021, sendo as “compras realizadas pela Administração Pública para a manutenção da atividade administrativa, decorrentes de necessidades permanentes ou prolongadas”.</w:t>
      </w:r>
    </w:p>
    <w:p w14:paraId="000001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000001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5" w:author="Autor" w:date="2023-11-17T14:06:38Z" w:initials="">
    <w:p w14:paraId="000001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“elaboração do ETP, para a aquisição de bens e a contratação de serviços e obras no âmbito da administração pública federal direta, autárquica e fundacional, e sobre o Sistema ETP digital”.</w:t>
      </w:r>
    </w:p>
  </w:comment>
  <w:comment w:id="6" w:author="Autor" w:date="2023-11-17T14:06:38Z" w:initials="">
    <w:p w14:paraId="000001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Artigo 18, §1º, da Lei nº 14.133, de 2021, contém a seguinte redação: </w:t>
      </w:r>
    </w:p>
    <w:p w14:paraId="000001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000001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haja a necessidade de modificação da descrição em relação à originalmente feita nos estudos técnicos preliminares, recomenda-se o dispositivo 3.1, para que passe a contemplar essa alteração.</w:t>
      </w:r>
    </w:p>
    <w:p w14:paraId="000001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necessidade de descrição da solução como um todo, considerado todo o ciclo de vida do objeto, com preferência a arranjos inovadores em sede de economia circular.</w:t>
      </w:r>
    </w:p>
    <w:p w14:paraId="000001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000001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00001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 art. 6º, XXIII, “c”, da Lei nº 14.133, de 2021,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w:t>
      </w:r>
    </w:p>
    <w:p w14:paraId="000001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O art. 40, §1º, inciso I, da Lei nº 14.133, de 2021, estabelece que deve ser feita a especificação do produto/bem/serviço, preferencialmente conforme catálogo eletrônico de padronização, observados os requisitos de qualidade, rendimento, compatibilidade, durabilidade e segurança”. O catálogo eletrônico de padronização, o qual deverá ser consultado para verificar se a contratação almejada está contemplada em seus termos. Em existindo padronização aprovada, ela deve ser considerada e eventual não-uso justificado nos autos.</w:t>
      </w:r>
    </w:p>
    <w:p w14:paraId="000001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6: Em havendo elementos de sustentabilidade (fornecimento em material reciclável ou com madeira de reflorestamento etc.) inerentes ao obj</w:t>
      </w:r>
    </w:p>
  </w:comment>
  <w:comment w:id="7" w:author="Autor" w:date="2023-11-17T14:06:38Z" w:initials="">
    <w:p w14:paraId="000002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da contratação deverão ser registrados nos Sistemas TR DIGITAL E ETP DIGITAL.</w:t>
      </w:r>
    </w:p>
    <w:p w14:paraId="000002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neste TR (CRITÉRIOS DE SELEÇÃO DO FORNECEDOR) de modo que sua inclusão aqui seria redundante.</w:t>
      </w:r>
    </w:p>
  </w:comment>
  <w:comment w:id="8" w:author="Autor" w:date="2023-11-17T14:06:38Z" w:initials="">
    <w:p w14:paraId="000001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Termo de Referência e os Estudos Técnicos Preliminares deverão estar alinhados com o Plano Diretor de Logística Sustentável, Plano de Contratações Anual além de outros instrumentos de planejamento da Administração.</w:t>
      </w:r>
    </w:p>
    <w:p w14:paraId="000001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Plano Diretor de Logística Sustentável é  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000001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Destaque-se ainda que o Plano Diretor de Logística Sustentável deverá nortear a elaboração dos anteprojetos, dos projetos básicos ou dos termos de referência de cada contratação.</w:t>
      </w:r>
    </w:p>
    <w:p w14:paraId="000001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Os preceitos do desenvolvimento sustentável devem ser observados na fase preparatória da licitação, em suas dimensões econômica, social, ambiental e cultural, no mínimo, com base nos planos de gestão de logística sustentável dos órgãos e das entidades.</w:t>
      </w:r>
    </w:p>
    <w:p w14:paraId="000001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4: Os critérios e práticas de sustentabilidade deverão ser registrados no sistema de ETP Digital. </w:t>
      </w:r>
    </w:p>
    <w:p w14:paraId="000001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Soma-se a essa previsão, o Parecer n. 00001/2021/CNS/CGU/AGU, da Consultoria –Geral da União aprovado nos termos do DESPACHO n. 00525/2021/GAB/CGU/AGU (NUP: 00688.000723/2019-45)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000001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14:paraId="000001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5: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Parecer n. 00001/2021/CNS/CGU/AGU.   </w:t>
      </w:r>
    </w:p>
    <w:p w14:paraId="000001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Se houver justificativa nos autos para a não-adoção de critérios de sustentabilidade (e apenas nesse caso), deverá haver a supressão dos dispositivos específicos acima.</w:t>
      </w:r>
    </w:p>
    <w:p w14:paraId="000001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6: 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w:t>
      </w:r>
    </w:p>
    <w:p w14:paraId="000001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7: De acordo com o Guia Nacional de Contratações Sustentáveis da AGU, a inclusão de critérios de sustentabilidade deve ser feita de modo claro e objetivo. Deve-se evitar a transcrição literal e automática das previsões legais ou normativas, sem efetuar o exame da incid</w:t>
      </w:r>
    </w:p>
  </w:comment>
  <w:comment w:id="9" w:author="Autor" w:date="2023-11-17T14:06:38Z" w:initials="">
    <w:p w14:paraId="000002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Marca - Excepcionalmente será permitida a indicação de uma ou mais marcas ou modelos, desde que justificada tecnicamente no processo, nas hipóteses descritas no art. 41, inciso I, alíneas a, b, c e d da Lei nº 14.133, de 2021.</w:t>
      </w:r>
    </w:p>
    <w:p w14:paraId="000002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2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000002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000002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Deve a Administração, ainda, observar o princípio da padronização considerada a compatibilidade de especificações estéticas, técnicas ou de desempenho, nos termos do art. 43 da Lei nº 14.133, de 2021. Também deverá ser observada o catálogo eletrônico de padronização de compras, serviços e obras, no âmbito da Administração Pública federal direta, autárquica e fundacional.</w:t>
      </w:r>
    </w:p>
  </w:comment>
  <w:comment w:id="10" w:author="Autor" w:date="2023-11-17T14:06:38Z" w:initials="">
    <w:p w14:paraId="000001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É possível que a Administração vede a contratação de marca ou produto com base em experiência prévia, registrada em processo administrativo, conforme art. 41, III, da Lei nº 14.133, de 2021.</w:t>
      </w:r>
    </w:p>
    <w:p w14:paraId="000001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Administração na condição de contratante,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1" w:author="Autor" w:date="2023-11-17T14:06:38Z" w:initials="">
    <w:p w14:paraId="000001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possibilidade de exigência de amostra, exame de conformidade e prova de conceito tem previsão no artigo 17, §3º, artigo 41, inciso II, e artigo 42, §2º, todos da Lei nº 14.133, de 2021. A justificativa para a exigência deve constar do ETP, devendo o TR disciplinar a forma como essa etapa ocorrerá, bem como os critérios a serem adotados para a avaliação.</w:t>
      </w:r>
    </w:p>
    <w:p w14:paraId="000001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1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12" w:author="Autor" w:date="2023-11-17T14:06:38Z" w:initials="">
    <w:p w14:paraId="000002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razão de seu potencial de restringir a competitividade do certame, a exigência de carta de solidariedade somente se justificará em situações excepcionais e devidamente motivadas.</w:t>
      </w:r>
    </w:p>
  </w:comment>
  <w:comment w:id="13" w:author="Autor" w:date="2023-11-17T14:06:38Z" w:initials="">
    <w:p w14:paraId="000002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Não se admite a exigência de subcontratação para o fornecimento de bens, exceto quando estiver vinculado à prestação de serviços acessórios. Observe-se, ainda, que é vedada a subcontratação completa ou da parcela principal da obrigação.</w:t>
      </w:r>
    </w:p>
    <w:p w14:paraId="000002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2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subcontratação deve ser avaliada à luz do artigo 122 da Lei nº 14.133, de 2021:</w:t>
      </w:r>
    </w:p>
    <w:p w14:paraId="000002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“Art. 122. Na execução do contrato e sem prejuízo das responsabilidades contratuais e legais, o contratado poderá subcontratar partes da obra, do serviço ou do fornecimento até o limite autorizado, em cada caso, pela Administração.</w:t>
      </w:r>
    </w:p>
    <w:p w14:paraId="000002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1º O contratado apresentará à Administração documentação que comprove a capacidade técnica do subcontratado, que será avaliada e juntada aos autos do processo correspondente.</w:t>
      </w:r>
    </w:p>
    <w:p w14:paraId="000002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2º Regulamento ou edital de licitação poderão vedar, restringir ou estabelecer condições para a subcontratação.</w:t>
      </w:r>
    </w:p>
    <w:p w14:paraId="000002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4" w:author="Autor" w:date="2023-11-17T14:06:38Z" w:initials="">
    <w:p w14:paraId="000002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havendo a necessidade de inclusão de outras especificações técnicas quanto à subcontratação, deverão ser inseridas nos itens acima.</w:t>
      </w:r>
    </w:p>
    <w:p w14:paraId="000002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2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000002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2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comment>
  <w:comment w:id="15" w:author="Autor" w:date="2023-11-17T14:06:38Z" w:initials="">
    <w:p w14:paraId="000002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000002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2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percentual da garantia será de:</w:t>
      </w:r>
    </w:p>
    <w:p w14:paraId="000002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até 5% (cinco por cento) do valor inicial do contrato, para contratações em geral, conforme art. 98 da Lei nº 14.133, de 2021;</w:t>
      </w:r>
    </w:p>
    <w:p w14:paraId="000002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até 10% (dez por cento) do valor inicial do contrato, nos casos de alta complexidade técnica e riscos envolvidos, caso em que deverá haver justificativa específica nos autos, conforme art. 98 da Lei nº 14.133, de 2021;</w:t>
      </w:r>
    </w:p>
    <w:p w14:paraId="000002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deverá ser acrescido de garantia adicional aos percentuais citados anteriormente, em casos de previsão de antecipação de pagamento, nos termos do art. 145, § 2º, da Lei nº 14.133, de 2021;</w:t>
      </w:r>
    </w:p>
    <w:p w14:paraId="000002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 Nos casos de contratos que impliquem a entrega de bens pela Administração, dos quais o contratado ficará depositário, o valor desses bens deverá ser acrescido ao valor da garantia calculado de acordo com os itens anteriores.</w:t>
      </w:r>
    </w:p>
    <w:p w14:paraId="000002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2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6" w:author="Autor" w:date="2023-11-17T14:06:38Z" w:initials="">
    <w:p w14:paraId="000002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item deve ser adaptado de acordo com as necessidades específicas do órgão ou entidade, apresentando-se, este modelo, de forma meramente exemplificativa.</w:t>
      </w:r>
    </w:p>
  </w:comment>
  <w:comment w:id="17" w:author="Autor" w:date="2023-11-17T14:06:38Z" w:initials="">
    <w:p w14:paraId="000001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caso de remessa parcelada, discriminar as respectivas parcelas, prazos e condições. Esta tabela é meramente ilustrativa. Havendo a necessidade de alteração ou inclusão de dados para cada entrega, a tabela e seu conteúdo devem ser alterados.</w:t>
      </w:r>
    </w:p>
  </w:comment>
  <w:comment w:id="18" w:author="Autor" w:date="2023-11-17T14:06:38Z" w:initials="">
    <w:p w14:paraId="000002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Deverá ser registrado no Sistema de TR Digital a indicação dos locais de entrega de produtos e das regras para recebimentos provisório e definitivo, quando for o caso.</w:t>
      </w:r>
    </w:p>
    <w:p w14:paraId="000002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2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comment>
  <w:comment w:id="19" w:author="Autor" w:date="2023-11-17T14:06:38Z" w:initials="">
    <w:p w14:paraId="000002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Fica a critério da Administração exigir - ou não - a garantia contratual dos bens, complementar à garantia legal, mediante a devida fundamentação, a ser exposta neste item do Termo de Referência. Não a exigindo, deverá suprimir o item. </w:t>
      </w:r>
    </w:p>
    <w:p w14:paraId="000002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2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inserção no TR Digital da especificação da garantia exigida e das condições de manutenção e assistência técnica, quando for o caso.</w:t>
      </w:r>
    </w:p>
  </w:comment>
  <w:comment w:id="20" w:author="Autor" w:date="2023-11-17T14:06:38Z" w:initials="">
    <w:p w14:paraId="000001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Sugere-se esta redação para material de consumo</w:t>
      </w:r>
    </w:p>
  </w:comment>
  <w:comment w:id="21" w:author="Autor" w:date="2023-11-17T14:06:38Z" w:initials="">
    <w:p w14:paraId="000002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exigência de garantia, bem como o prazo previsto devem ser justificados nos autos.</w:t>
      </w:r>
    </w:p>
  </w:comment>
  <w:comment w:id="22" w:author="Autor" w:date="2023-11-17T14:06:38Z" w:initials="">
    <w:p w14:paraId="000002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Sugere-se esta redação para material permanente</w:t>
      </w:r>
    </w:p>
  </w:comment>
  <w:comment w:id="23" w:author="Autor" w:date="2023-11-17T14:06:38Z" w:initials="">
    <w:p w14:paraId="000001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exigência de garantia, bem como o prazo previsto devem ser justificados nos autos.</w:t>
      </w:r>
    </w:p>
  </w:comment>
  <w:comment w:id="24" w:author="Autor" w:date="2023-11-17T14:06:38Z" w:initials="">
    <w:p w14:paraId="000002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(Art. 40, §4º, Lei nº 14.133, de 2021).</w:t>
      </w:r>
    </w:p>
  </w:comment>
  <w:comment w:id="25" w:author="Amaro Viana Carvalho" w:date="2023-11-24T10:08:05Z" w:initials="">
    <w:p w14:paraId="000001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https://sgm.ouropreto.mg.gov.br/arquivos/norma_juridica/NJ_img(17034).pdf</w:t>
      </w:r>
    </w:p>
  </w:comment>
  <w:comment w:id="26" w:author="Autor" w:date="2023-11-17T14:06:38Z" w:initials="">
    <w:p w14:paraId="000002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Inserir o subitem 6.12 se for o caso para inclusão de rotinas de fiscalização específicas para atender às peculiaridades do objeto contratado.</w:t>
      </w:r>
    </w:p>
  </w:comment>
  <w:comment w:id="27" w:author="Autor" w:date="2023-11-17T14:06:38Z" w:initials="">
    <w:p w14:paraId="000002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28" w:author="Autor" w:date="2023-11-17T14:06:38Z" w:initials="">
    <w:p w14:paraId="000002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prazo de 10 (dez dias) úteis para a liquidação da despesa, a contar do recebimento da nota fiscal ou instrumento de cobrança equivalente pela Administração. Tendo em vista que os bens serão entregues para a Administração juntamente com a respectiva nota fiscal ou instrumento equivalente de cobrança (fatura, invoice etc.), deve-se concluir que, no caso das compras, durante o curso do prazo de liquidação, a Administração deverá realizar também os recebimentos provisório e definitivo do bem. Em outras palavras, o prazo máximo de 10 dias úteis deverá ser suficiente para as providências de recebimentos provisório, definitivo e de liquidação. Assim, embora a Lei nº 14.133/21 não fixe prazo máximo de recebimento definitivo, este prazo deverá ser inferior ao fixado para liquidação de despesa.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29" w:author="Autor" w:date="2023-11-17T14:06:38Z" w:initials="">
    <w:p w14:paraId="000001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“Para as contratações decorrentes de despesas cujos valores não ultrapassem o limite de que trata o inciso II do art. 75 da Lei nº 14.133, de 2021, os prazos de que dos incisos I e II do caput serão reduzidos pela metade.” (g.n). Como o prazo máximo de liquidação será reduzido pela metade, então o prazo de recebimento também deverá ser ajustado.</w:t>
      </w:r>
    </w:p>
  </w:comment>
  <w:comment w:id="30" w:author="Autor" w:date="2023-11-17T14:06:38Z" w:initials="">
    <w:p w14:paraId="000001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Deverá a Administração indicar o índice de preços a ser utilizado para a atualização monetária do valor devido ao contratado.</w:t>
      </w:r>
    </w:p>
  </w:comment>
  <w:comment w:id="31" w:author="Autor" w:date="2023-11-17T14:06:38Z" w:initials="">
    <w:p w14:paraId="000002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2" w:author="Autor" w:date="2023-11-17T14:06:38Z" w:initials="">
    <w:p w14:paraId="000001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Incluir esse item no caso de a contratação adotar o pagamento antecipado previsto no § 1º do art. 145 da Lei nº 14.133, de 2021.</w:t>
      </w:r>
    </w:p>
    <w:p w14:paraId="000001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Importante lembrar que, para a utilização desse mecanismo, é necessário que se demonstre nos autos que a antecipação do pagamento é, alternativamente, ou condição indispensável para a obtenção do bem, ou propicia sensível economia de recursos (art. 145, § 1º, da Lei nº 14.133, de 2021). Em todo o caso, a lei impõe que a adoção do pagamento antecipado, parcial ou total, seja precedida de justificativa prévia.</w:t>
      </w:r>
    </w:p>
  </w:comment>
  <w:comment w:id="33" w:author="Autor" w:date="2023-11-17T14:06:38Z" w:initials="">
    <w:p w14:paraId="000001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área técnica ajustar os itens 7.24, 7,25, 7.26, 7.26.1, 7.26.2, etc,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34" w:author="Autor" w:date="2023-11-17T14:06:38Z" w:initials="">
    <w:p w14:paraId="000002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previsão dos itens 7.27, 7.27.1, 7.27.2, 7.28, 7.29 e 7.30 é obrigatória caso seja adotado o pagamento antecipado.</w:t>
      </w:r>
    </w:p>
  </w:comment>
  <w:comment w:id="35" w:author="Autor" w:date="2023-11-17T14:06:38Z" w:initials="">
    <w:p w14:paraId="000002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000002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36" w:author="Autor" w:date="2023-11-17T14:06:38Z" w:initials="">
    <w:p w14:paraId="000002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37" w:author="Autor" w:date="2023-11-17T14:06:38Z" w:initials="">
    <w:p w14:paraId="000002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38" w:author="Amaro Viana Carvalho" w:date="2023-11-17T14:08:14Z" w:initials="">
    <w:p w14:paraId="000001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não seja de forma eletrônica, deverá conter a devida motivação para necessidade de alteração, conforme preceitua §2º art 17 da Lei 14.133/21</w:t>
      </w:r>
    </w:p>
  </w:comment>
  <w:comment w:id="39" w:author="Autor" w:date="2023-11-17T14:06:38Z" w:initials="">
    <w:p w14:paraId="000001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000001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000001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000001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000001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É vedada a inclusão de requisitos que não tenham suporte nos arts. 66 a 69 da Lei nº 14.133, de 2021.</w:t>
      </w:r>
    </w:p>
  </w:comment>
  <w:comment w:id="40" w:author="Autor" w:date="2023-11-17T14:06:38Z" w:initials="">
    <w:p w14:paraId="000002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000002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 </w:t>
      </w:r>
    </w:p>
    <w:p w14:paraId="000002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comment>
  <w:comment w:id="41" w:author="Autor" w:date="2023-11-17T14:06:38Z" w:initials="">
    <w:p w14:paraId="000002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000002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000002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42" w:author="Autor" w:date="2023-11-17T14:06:38Z" w:initials="">
    <w:p w14:paraId="000001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subitem 8.13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43" w:author="Autor" w:date="2023-11-17T14:06:38Z" w:initials="">
    <w:p w14:paraId="000001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comment>
  <w:comment w:id="44" w:author="Autor" w:date="2023-11-17T14:06:38Z" w:initials="">
    <w:p w14:paraId="000002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apresentação do Certificado de Condição de Microempreendedor Individual – CCMEI supre as exigências de inscrição nos cadastros fiscais, na medida em que essas informações constam no próprio Certificado.</w:t>
      </w:r>
    </w:p>
  </w:comment>
  <w:comment w:id="45" w:author="Autor" w:date="2023-11-17T14:06:38Z" w:initials="">
    <w:p w14:paraId="000002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000002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É possível adotar critérios de habilitação econômico-financeira com requisitos diferenciados, estabelecidos conforme as peculiaridades do objeto a ser licitado, com justificativa do percentual adotado nos autos do procedimento licitatório.</w:t>
      </w:r>
    </w:p>
  </w:comment>
  <w:comment w:id="46" w:author="Autor" w:date="2023-11-17T14:06:38Z" w:initials="">
    <w:p w14:paraId="000002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o §4º do art. 16 da Instrução Normativa SEGES/MP nº 3, de 2018</w:t>
      </w:r>
    </w:p>
  </w:comment>
  <w:comment w:id="47" w:author="Autor" w:date="2023-11-17T14:06:38Z" w:initials="">
    <w:p w14:paraId="000002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Não podem ser cumulativas as exigências de capital mínimo e de patrimônio líquido mínimo, razão pela qual a Administração deverá escolher motivadamente entre uma das duas opções.</w:t>
      </w:r>
    </w:p>
    <w:p w14:paraId="000002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000002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48" w:author="Autor" w:date="2023-11-17T14:06:38Z" w:initials="">
    <w:p w14:paraId="000002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previsão do subitem 8.29 decorre do disposto no art. 69, §1º da Lei nº 14.133, de 2021, podendo a Administração optar por tal disposição, desde que justificadamente.</w:t>
      </w:r>
    </w:p>
  </w:comment>
  <w:comment w:id="49" w:author="Autor" w:date="2023-11-17T14:06:38Z" w:initials="">
    <w:p w14:paraId="000001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O art. 67 da Lei nº 14.133, de 2021,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artigo 37, inciso XXI, da Constituição Federal, caso verifique que a medida é indispensável à garantia do cumprimento das obrigações pertinentes à execução do objeto. </w:t>
      </w:r>
    </w:p>
    <w:p w14:paraId="000001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000001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000001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000001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50" w:author="Autor" w:date="2023-11-17T14:06:38Z" w:initials="">
    <w:p w14:paraId="000002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A exigência do item 8.30 só deve ser formulada quando, por determinação legal, o exercício de determinada atividade afeta ao objeto contratual esteja sujeita à fiscalização da entidade profissional competente, a ser indicada expressamente no dispositivo. </w:t>
      </w:r>
    </w:p>
    <w:p w14:paraId="000002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51" w:author="Autor" w:date="2023-11-17T14:06:38Z" w:initials="">
    <w:p w14:paraId="000002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000002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000002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000002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requisitos de qualificação técnica são aplicáveis a todos os licitantes, inclusive pessoas físicas, conforme inciso I do art. 5º da Instrução Normativa Seges/ME nº 116, de 2021.</w:t>
      </w:r>
    </w:p>
    <w:p w14:paraId="000002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Caso seja permitida a subcontratação de fornecimento com aspectos técnicos específicos, poderá ser admitida a apresentação de atestados relativos a potencial subcontratado, limitado a 25% do objeto licitado, conforme art. 67, §9º da Lei nº 14.133, de 2021.</w:t>
      </w:r>
    </w:p>
    <w:p w14:paraId="000002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Em sendo esse o caso do processo, recomenda-se inserir a seguinte disposição: </w:t>
      </w:r>
    </w:p>
    <w:p w14:paraId="000002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8.31.x: Será admitida a apresentação de atestados relativos a potencial subcontratado em relação à parcela do fornecimento de.... ..., cuja subcontratação foi expressamente autorizada no tópico pertinente.</w:t>
      </w:r>
    </w:p>
  </w:comment>
  <w:comment w:id="52" w:author="Autor" w:date="2023-11-17T14:06:38Z" w:initials="">
    <w:p w14:paraId="000001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ORIENTAÇÃO NORMATIVA Nº 66, DE 29 DE MAIO DE 2020.</w:t>
      </w:r>
    </w:p>
  </w:comment>
  <w:comment w:id="53" w:author="Autor" w:date="2023-11-17T14:06:38Z" w:initials="">
    <w:p w14:paraId="000001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Eventuais requisitos de qualificação técnica previstos em lei específica e que incidam sobre a atividade objeto da contratação, deverão ser indicados no item 8.31.5,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54" w:author="Autor" w:date="2023-11-17T14:06:38Z" w:initials="">
    <w:p w14:paraId="000002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Pesquisa de Preços - A estimativa de preços deve ser precedida de regular pesquisa, nos moldes do art. 23 da Lei nº 14.133, de 2021;</w:t>
      </w:r>
    </w:p>
    <w:p w14:paraId="000002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000002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Utilizar a redação do item 9.1 na hipótese de licitação em que for adotado o critério de julgamento por menor preço, sem caráter sigiloso.</w:t>
      </w:r>
    </w:p>
  </w:comment>
  <w:comment w:id="55" w:author="Autor" w:date="2023-11-17T14:06:38Z" w:initials="">
    <w:p w14:paraId="000001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a redação do item 9.2 na hipótese de licitação em que for adotado o critério de julgamento por maior desconto.</w:t>
      </w:r>
    </w:p>
  </w:comment>
  <w:comment w:id="56" w:author="Autor" w:date="2023-11-17T14:06:38Z" w:initials="">
    <w:p w14:paraId="000002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não poderá ser sigiloso (art. 24, parágrafo único, da Lei nº 14.133, de 2021)</w:t>
      </w:r>
    </w:p>
  </w:comment>
  <w:comment w:id="57" w:author="Autor" w:date="2023-11-17T14:06:38Z" w:initials="">
    <w:p w14:paraId="000001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58" w:author="Autor" w:date="2023-11-17T14:06:38Z" w:initials="">
    <w:p w14:paraId="000001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59" w:author="Autor" w:date="2023-11-10T13:19:08Z" w:initials="">
    <w:p w14:paraId="000001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w:t>
      </w:r>
    </w:p>
  </w:comment>
  <w:comment w:id="60" w:author="Autor" w:date="2023-11-10T13:19:32Z" w:initials="">
    <w:p w14:paraId="000001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Se o Contratante entender oportuno, é possível especificar, nesta cláusula, rotinas ou diligências mais adequadas ao objeto contratual respectivo.</w:t>
      </w:r>
    </w:p>
  </w:comment>
  <w:comment w:id="61" w:author="Autor" w:date="2023-11-10T13:19:50Z" w:initials="">
    <w:p w14:paraId="000002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000002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Todas as disposições acima da presente cláusula são meramente indicativas. Pode ser necessário que se suprimam algumas das obrigações ou se arrolem outras, conforme as peculiaridades do órgão e as especificações do serviço a ser executado.</w:t>
      </w:r>
    </w:p>
  </w:comment>
  <w:comment w:id="62" w:author="Autor" w:date="2023-11-17T14:06:38Z" w:initials="">
    <w:p w14:paraId="000001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estabelece que o prazo será de um mês.</w:t>
      </w:r>
    </w:p>
  </w:comment>
  <w:comment w:id="63" w:author="Autor" w:date="2023-11-17T14:06:38Z" w:initials="">
    <w:p w14:paraId="000002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64" w:author="Autor" w:date="2023-11-17T14:06:38Z" w:initials="">
    <w:p w14:paraId="000002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disposição do item 8.11 decorre do §4º, do art. 137, da Lei nº 14.133, de 2021.</w:t>
      </w:r>
    </w:p>
  </w:comment>
  <w:comment w:id="65" w:author="Autor" w:date="2023-11-09T11:57:49Z" w:initials="">
    <w:p w14:paraId="000002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comment>
  <w:comment w:id="66" w:author="Autor" w:date="2023-11-17T14:06:38Z" w:initials="">
    <w:p w14:paraId="000002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67" w:author="Autor" w:date="2023-11-17T14:06:38Z" w:initials="">
    <w:p w14:paraId="000002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No caso de aquisição de bens com prestação de serviços acessória, recomenda-se avaliar a inclusão dos subitens 9.18 a 9.22.</w:t>
      </w:r>
    </w:p>
    <w:p w14:paraId="000002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As cláusulas 9.18 a 9.22 são meramente indicativas. Pode ser necessário que se suprimam algumas das obrigações ou se arrolem outras, conforme as peculiaridades do órgão e as especificações do objeto a ser executado.</w:t>
      </w:r>
    </w:p>
    <w:p w14:paraId="000002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É pouco usual que contratações para aquisições envolvam o tratamento de dados pessoais, razão pela qual não houve a inclusão, neste modelo, da cláusula com as obrigações decorrentes da LGPD, conforme Parecer n. 00004/2022/CNMLC/CGU/AGU. No entanto, caso o contrato envolva tratamento de dados pessoais, nada impede que a área competente insira a cláusula respectiva, a qual poderá ser extraída de qualquer um dos modelos de minuta contratual de serviços.</w:t>
      </w:r>
    </w:p>
  </w:comment>
  <w:comment w:id="68" w:author="Autor" w:date="2023-11-17T14:06:38Z" w:initials="">
    <w:p w14:paraId="000001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Termo de Referência deverá ser devidamente aprovado pelo ordenador de despesas ou a autoridade competente respectiva, conforme divisão de atribuições de cada órgão.</w:t>
      </w:r>
    </w:p>
    <w:p w14:paraId="000001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000001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Incumbe, conjuntamente, aos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000001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Atentar para a necessidade de avaliação quanto à pertinência de classificar o TR nos termos da Lei n. 12.527, de 2011 (Lei de Acesso à Informação).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000209" w15:done="0"/>
  <w15:commentEx w15:paraId="00000256" w15:done="0"/>
  <w15:commentEx w15:paraId="0000021E" w15:done="0"/>
  <w15:commentEx w15:paraId="000001B0" w15:done="0"/>
  <w15:commentEx w15:paraId="000001DE" w15:done="0"/>
  <w15:commentEx w15:paraId="000001BA" w15:done="0"/>
  <w15:commentEx w15:paraId="000001C9" w15:done="0"/>
  <w15:commentEx w15:paraId="00000241" w15:done="0"/>
  <w15:commentEx w15:paraId="000001FB" w15:done="0"/>
  <w15:commentEx w15:paraId="0000023C" w15:done="0"/>
  <w15:commentEx w15:paraId="000001D0" w15:done="0"/>
  <w15:commentEx w15:paraId="000001E1" w15:done="0"/>
  <w15:commentEx w15:paraId="00000247" w15:done="0"/>
  <w15:commentEx w15:paraId="0000022E" w15:done="0"/>
  <w15:commentEx w15:paraId="00000212" w15:done="0"/>
  <w15:commentEx w15:paraId="00000250" w15:done="0"/>
  <w15:commentEx w15:paraId="00000246" w15:done="0"/>
  <w15:commentEx w15:paraId="000001E4" w15:done="0"/>
  <w15:commentEx w15:paraId="00000244" w15:done="0"/>
  <w15:commentEx w15:paraId="00000224" w15:done="0"/>
  <w15:commentEx w15:paraId="000001B7" w15:done="0"/>
  <w15:commentEx w15:paraId="00000218" w15:done="0"/>
  <w15:commentEx w15:paraId="0000022F" w15:done="0"/>
  <w15:commentEx w15:paraId="000001FC" w15:done="0"/>
  <w15:commentEx w15:paraId="0000020A" w15:done="0"/>
  <w15:commentEx w15:paraId="000001AA" w15:done="0"/>
  <w15:commentEx w15:paraId="00000260" w15:done="0"/>
  <w15:commentEx w15:paraId="00000245" w15:done="0"/>
  <w15:commentEx w15:paraId="00000237" w15:done="0"/>
  <w15:commentEx w15:paraId="000001CB" w15:done="0"/>
  <w15:commentEx w15:paraId="000001CD" w15:done="0"/>
  <w15:commentEx w15:paraId="00000217" w15:done="0"/>
  <w15:commentEx w15:paraId="000001E3" w15:done="0"/>
  <w15:commentEx w15:paraId="000001D2" w15:done="0"/>
  <w15:commentEx w15:paraId="00000216" w15:done="0"/>
  <w15:commentEx w15:paraId="00000258" w15:done="0"/>
  <w15:commentEx w15:paraId="00000230" w15:done="0"/>
  <w15:commentEx w15:paraId="00000232" w15:done="0"/>
  <w15:commentEx w15:paraId="000001CC" w15:done="0"/>
  <w15:commentEx w15:paraId="000001B6" w15:done="0"/>
  <w15:commentEx w15:paraId="00000221" w15:done="0"/>
  <w15:commentEx w15:paraId="00000227" w15:done="0"/>
  <w15:commentEx w15:paraId="000001CA" w15:done="0"/>
  <w15:commentEx w15:paraId="000001EA" w15:done="0"/>
  <w15:commentEx w15:paraId="00000251" w15:done="0"/>
  <w15:commentEx w15:paraId="00000236" w15:done="0"/>
  <w15:commentEx w15:paraId="00000252" w15:done="0"/>
  <w15:commentEx w15:paraId="00000215" w15:done="0"/>
  <w15:commentEx w15:paraId="0000021C" w15:done="0"/>
  <w15:commentEx w15:paraId="000001AF" w15:done="0"/>
  <w15:commentEx w15:paraId="0000021B" w15:done="0"/>
  <w15:commentEx w15:paraId="0000025F" w15:done="0"/>
  <w15:commentEx w15:paraId="000001BB" w15:done="0"/>
  <w15:commentEx w15:paraId="000001E5" w15:done="0"/>
  <w15:commentEx w15:paraId="0000023F" w15:done="0"/>
  <w15:commentEx w15:paraId="000001B1" w15:done="0"/>
  <w15:commentEx w15:paraId="00000253" w15:done="0"/>
  <w15:commentEx w15:paraId="000001D3" w15:done="0"/>
  <w15:commentEx w15:paraId="000001D1" w15:done="0"/>
  <w15:commentEx w15:paraId="000001B9" w15:done="0"/>
  <w15:commentEx w15:paraId="000001FD" w15:done="0"/>
  <w15:commentEx w15:paraId="00000234" w15:done="0"/>
  <w15:commentEx w15:paraId="000001B8" w15:done="0"/>
  <w15:commentEx w15:paraId="00000261" w15:done="0"/>
  <w15:commentEx w15:paraId="00000231" w15:done="0"/>
  <w15:commentEx w15:paraId="0000021D" w15:done="0"/>
  <w15:commentEx w15:paraId="00000219" w15:done="0"/>
  <w15:commentEx w15:paraId="0000020D" w15:done="0"/>
  <w15:commentEx w15:paraId="000001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Ecofont_Spranq_eco_Sans">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A4">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58ED5"/>
        <w:sz w:val="12"/>
        <w:szCs w:val="12"/>
        <w:u w:val="none"/>
        <w:shd w:val="clear" w:fill="auto"/>
        <w:vertAlign w:val="baseline"/>
        <w:rtl w:val="0"/>
      </w:rPr>
      <w:tab/>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Página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PAGE</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 |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NUMPAGES</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p>
  <w:p w14:paraId="000001A5">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Modelos de Licitações e Contratos Rev.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2</w:t>
    </w:r>
  </w:p>
  <w:p w14:paraId="000001A6">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Atualização: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janeiro</w:t>
    </w:r>
    <w:r>
      <w:rPr>
        <w:rFonts w:ascii="Times New Roman" w:hAnsi="Times New Roman" w:eastAsia="Times New Roman" w:cs="Times New Roman"/>
        <w:b w:val="0"/>
        <w:i w:val="0"/>
        <w:smallCaps w:val="0"/>
        <w:strike w:val="0"/>
        <w:color w:val="000000"/>
        <w:sz w:val="12"/>
        <w:szCs w:val="12"/>
        <w:u w:val="none"/>
        <w:shd w:val="clear" w:fill="auto"/>
        <w:vertAlign w:val="baseline"/>
        <w:rtl w:val="0"/>
      </w:rPr>
      <w:t>/202</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5</w:t>
    </w:r>
  </w:p>
  <w:p w14:paraId="000001A7">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12"/>
        <w:szCs w:val="12"/>
        <w:u w:val="none"/>
        <w:shd w:val="clear" w:fill="auto"/>
        <w:vertAlign w:val="baseline"/>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Termo de Referência Aquisições – Licitação - Modelo para Pregão </w:t>
    </w:r>
    <w:r>
      <w:rPr>
        <w:rFonts w:ascii="Times New Roman" w:hAnsi="Times New Roman" w:eastAsia="Times New Roman" w:cs="Times New Roman"/>
        <w:sz w:val="12"/>
        <w:szCs w:val="12"/>
        <w:rtl w:val="0"/>
      </w:rPr>
      <w:t>e Concorrência</w:t>
    </w:r>
  </w:p>
  <w:p w14:paraId="000001A8">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Fonte: AGU https://www.gov.br/agu/pt-br/composicao/cgu/cgu/modelos/licitacoesecontratos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A0">
    <w:pPr>
      <w:keepNext w:val="0"/>
      <w:keepLines w:val="0"/>
      <w:widowControl w:val="0"/>
      <w:spacing w:line="240" w:lineRule="auto"/>
      <w:ind w:right="0"/>
      <w:rPr>
        <w:rFonts w:ascii="Times New Roman" w:hAnsi="Times New Roman" w:eastAsia="Times New Roman" w:cs="Times New Roman"/>
        <w:b/>
        <w:sz w:val="20"/>
        <w:szCs w:val="20"/>
      </w:rPr>
    </w:pPr>
    <w:bookmarkStart w:id="6" w:name="bookmark=id.1t3h5sf" w:colFirst="0" w:colLast="0"/>
    <w:bookmarkEnd w:id="6"/>
    <w:r>
      <w:rPr>
        <w:rFonts w:ascii="Times New Roman" w:hAnsi="Times New Roman" w:eastAsia="Times New Roman" w:cs="Times New Roman"/>
        <w:sz w:val="20"/>
        <w:szCs w:val="20"/>
        <w:rtl w:val="0"/>
      </w:rPr>
      <w:t>PREFEITURA DE OURO PRETO</w:t>
    </w:r>
    <w:r>
      <w:drawing>
        <wp:anchor distT="0" distB="0" distL="0" distR="0" simplePos="0" relativeHeight="251659264" behindDoc="1" locked="0" layoutInCell="1" allowOverlap="1">
          <wp:simplePos x="0" y="0"/>
          <wp:positionH relativeFrom="column">
            <wp:posOffset>-706120</wp:posOffset>
          </wp:positionH>
          <wp:positionV relativeFrom="paragraph">
            <wp:posOffset>-203835</wp:posOffset>
          </wp:positionV>
          <wp:extent cx="7611745" cy="126619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srcRect l="-5" t="-27" r="-4" b="-27"/>
                  <a:stretch>
                    <a:fillRect/>
                  </a:stretch>
                </pic:blipFill>
                <pic:spPr>
                  <a:xfrm>
                    <a:off x="0" y="0"/>
                    <a:ext cx="7611745" cy="1266190"/>
                  </a:xfrm>
                  <a:prstGeom prst="rect">
                    <a:avLst/>
                  </a:prstGeom>
                </pic:spPr>
              </pic:pic>
            </a:graphicData>
          </a:graphic>
        </wp:anchor>
      </w:drawing>
    </w:r>
  </w:p>
  <w:p w14:paraId="000001A1">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1422"/>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 xml:space="preserve">Praça Barão do Rio Branco, 12, Pilar </w:t>
    </w:r>
  </w:p>
  <w:p w14:paraId="000001A2">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Ouro Preto/MG - 35402-045</w:t>
    </w:r>
  </w:p>
  <w:p w14:paraId="000001A3">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(31) 3559 3200 / 3559 3344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5C210"/>
    <w:multiLevelType w:val="multilevel"/>
    <w:tmpl w:val="EDF5C210"/>
    <w:lvl w:ilvl="0" w:tentative="0">
      <w:start w:val="1"/>
      <w:numFmt w:val="decimal"/>
      <w:lvlText w:val="%1."/>
      <w:lvlJc w:val="left"/>
      <w:pPr>
        <w:ind w:left="360" w:hanging="360"/>
      </w:pPr>
      <w:rPr>
        <w:rFonts w:ascii="Arial" w:hAnsi="Arial" w:eastAsia="Arial" w:cs="Arial"/>
        <w:b/>
        <w:color w:val="000000"/>
        <w:sz w:val="20"/>
        <w:szCs w:val="20"/>
      </w:rPr>
    </w:lvl>
    <w:lvl w:ilvl="1" w:tentative="0">
      <w:start w:val="1"/>
      <w:numFmt w:val="decimal"/>
      <w:lvlText w:val="%1.%2."/>
      <w:lvlJc w:val="left"/>
      <w:pPr>
        <w:ind w:left="999" w:hanging="432"/>
      </w:pPr>
      <w:rPr>
        <w:rFonts w:hint="default" w:ascii="Arial" w:hAnsi="Arial" w:cs="Arial"/>
        <w:b w:val="0"/>
        <w:i w:val="0"/>
        <w:strike w:val="0"/>
        <w:color w:val="000000"/>
        <w:sz w:val="20"/>
        <w:szCs w:val="20"/>
        <w:u w:val="none"/>
      </w:rPr>
    </w:lvl>
    <w:lvl w:ilvl="2" w:tentative="0">
      <w:start w:val="1"/>
      <w:numFmt w:val="decimal"/>
      <w:pStyle w:val="121"/>
      <w:lvlText w:val="%1.%2.%3."/>
      <w:lvlJc w:val="left"/>
      <w:pPr>
        <w:ind w:left="1781" w:hanging="504"/>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140560EA"/>
    <w:multiLevelType w:val="multilevel"/>
    <w:tmpl w:val="140560EA"/>
    <w:lvl w:ilvl="0" w:tentative="0">
      <w:start w:val="1"/>
      <w:numFmt w:val="upperRoman"/>
      <w:pStyle w:val="42"/>
      <w:lvlText w:val="%1)"/>
      <w:lvlJc w:val="left"/>
      <w:pPr>
        <w:ind w:left="2136" w:hanging="720"/>
      </w:pPr>
    </w:lvl>
    <w:lvl w:ilvl="1" w:tentative="0">
      <w:start w:val="1"/>
      <w:numFmt w:val="lowerLetter"/>
      <w:pStyle w:val="59"/>
      <w:lvlText w:val="%2."/>
      <w:lvlJc w:val="left"/>
      <w:pPr>
        <w:ind w:left="2496" w:hanging="360"/>
      </w:pPr>
    </w:lvl>
    <w:lvl w:ilvl="2" w:tentative="0">
      <w:start w:val="1"/>
      <w:numFmt w:val="lowerRoman"/>
      <w:pStyle w:val="61"/>
      <w:lvlText w:val="%3."/>
      <w:lvlJc w:val="right"/>
      <w:pPr>
        <w:ind w:left="3216" w:hanging="180"/>
      </w:pPr>
    </w:lvl>
    <w:lvl w:ilvl="3" w:tentative="0">
      <w:start w:val="1"/>
      <w:numFmt w:val="decimal"/>
      <w:pStyle w:val="62"/>
      <w:lvlText w:val="%4."/>
      <w:lvlJc w:val="left"/>
      <w:pPr>
        <w:ind w:left="3936" w:hanging="360"/>
      </w:pPr>
    </w:lvl>
    <w:lvl w:ilvl="4" w:tentative="0">
      <w:start w:val="1"/>
      <w:numFmt w:val="lowerLetter"/>
      <w:pStyle w:val="63"/>
      <w:lvlText w:val="%5."/>
      <w:lvlJc w:val="left"/>
      <w:pPr>
        <w:ind w:left="4656" w:hanging="360"/>
      </w:pPr>
    </w:lvl>
    <w:lvl w:ilvl="5" w:tentative="0">
      <w:start w:val="1"/>
      <w:numFmt w:val="lowerRoman"/>
      <w:lvlText w:val="%6."/>
      <w:lvlJc w:val="right"/>
      <w:pPr>
        <w:ind w:left="5376" w:hanging="180"/>
      </w:pPr>
    </w:lvl>
    <w:lvl w:ilvl="6" w:tentative="0">
      <w:start w:val="1"/>
      <w:numFmt w:val="decimal"/>
      <w:lvlText w:val="%7."/>
      <w:lvlJc w:val="left"/>
      <w:pPr>
        <w:ind w:left="6096" w:hanging="360"/>
      </w:pPr>
    </w:lvl>
    <w:lvl w:ilvl="7" w:tentative="0">
      <w:start w:val="1"/>
      <w:numFmt w:val="lowerLetter"/>
      <w:lvlText w:val="%8."/>
      <w:lvlJc w:val="left"/>
      <w:pPr>
        <w:ind w:left="6816" w:hanging="360"/>
      </w:pPr>
    </w:lvl>
    <w:lvl w:ilvl="8" w:tentative="0">
      <w:start w:val="1"/>
      <w:numFmt w:val="lowerRoman"/>
      <w:lvlText w:val="%9."/>
      <w:lvlJc w:val="right"/>
      <w:pPr>
        <w:ind w:left="7536" w:hanging="180"/>
      </w:pPr>
    </w:lvl>
  </w:abstractNum>
  <w:abstractNum w:abstractNumId="2">
    <w:nsid w:val="2507F233"/>
    <w:multiLevelType w:val="multilevel"/>
    <w:tmpl w:val="2507F233"/>
    <w:lvl w:ilvl="0" w:tentative="0">
      <w:start w:val="1"/>
      <w:numFmt w:val="upperRoman"/>
      <w:pStyle w:val="18"/>
      <w:lvlText w:val="%1)"/>
      <w:lvlJc w:val="left"/>
      <w:pPr>
        <w:ind w:left="1287" w:hanging="72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r">
    <w15:presenceInfo w15:providerId="None" w15:userId="Autor"/>
  </w15:person>
  <w15:person w15:author="Amaro Viana Carvalho">
    <w15:presenceInfo w15:providerId="None" w15:userId="Amaro Viana Carva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ompat>
    <w:compatSetting w:name="compatibilityMode" w:uri="http://schemas.microsoft.com/office/word" w:val="15"/>
  </w:compat>
  <w:rsids>
    <w:rsidRoot w:val="00000000"/>
    <w:rsid w:val="5F2E0E41"/>
    <w:rsid w:val="616B17E5"/>
    <w:rsid w:val="78C63A06"/>
    <w:rsid w:val="7A482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6"/>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9"/>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91"/>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1"/>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link w:val="92"/>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annotation reference"/>
    <w:basedOn w:val="8"/>
    <w:unhideWhenUsed/>
    <w:qFormat/>
    <w:uiPriority w:val="0"/>
    <w:rPr>
      <w:sz w:val="16"/>
      <w:szCs w:val="16"/>
    </w:rPr>
  </w:style>
  <w:style w:type="character" w:styleId="12">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3">
    <w:name w:val="Emphasis"/>
    <w:basedOn w:val="8"/>
    <w:qFormat/>
    <w:uiPriority w:val="20"/>
    <w:rPr>
      <w:i/>
      <w:iCs/>
    </w:rPr>
  </w:style>
  <w:style w:type="character" w:styleId="14">
    <w:name w:val="Hyperlink"/>
    <w:qFormat/>
    <w:uiPriority w:val="0"/>
    <w:rPr>
      <w:color w:val="000080"/>
      <w:u w:val="single"/>
    </w:rPr>
  </w:style>
  <w:style w:type="paragraph" w:styleId="15">
    <w:name w:val="Body Text"/>
    <w:basedOn w:val="1"/>
    <w:link w:val="55"/>
    <w:unhideWhenUsed/>
    <w:qFormat/>
    <w:uiPriority w:val="99"/>
    <w:pPr>
      <w:spacing w:before="100" w:beforeAutospacing="1" w:after="100" w:afterAutospacing="1"/>
    </w:pPr>
    <w:rPr>
      <w:rFonts w:ascii="Times New Roman" w:hAnsi="Times New Roman" w:eastAsia="Times New Roman" w:cs="Times New Roman"/>
    </w:rPr>
  </w:style>
  <w:style w:type="paragraph" w:styleId="16">
    <w:name w:val="annotation text"/>
    <w:basedOn w:val="1"/>
    <w:link w:val="39"/>
    <w:unhideWhenUsed/>
    <w:qFormat/>
    <w:uiPriority w:val="99"/>
    <w:rPr>
      <w:sz w:val="20"/>
      <w:szCs w:val="20"/>
    </w:rPr>
  </w:style>
  <w:style w:type="paragraph" w:styleId="17">
    <w:name w:val="Title"/>
    <w:basedOn w:val="1"/>
    <w:next w:val="1"/>
    <w:link w:val="44"/>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8">
    <w:name w:val="List Bullet 5"/>
    <w:basedOn w:val="1"/>
    <w:qFormat/>
    <w:uiPriority w:val="0"/>
    <w:pPr>
      <w:numPr>
        <w:ilvl w:val="0"/>
        <w:numId w:val="1"/>
      </w:numPr>
      <w:contextualSpacing/>
    </w:pPr>
  </w:style>
  <w:style w:type="paragraph" w:styleId="19">
    <w:name w:val="Normal (Web)"/>
    <w:basedOn w:val="1"/>
    <w:qFormat/>
    <w:uiPriority w:val="99"/>
    <w:pPr>
      <w:spacing w:before="100" w:beforeAutospacing="1" w:after="100" w:afterAutospacing="1"/>
    </w:pPr>
    <w:rPr>
      <w:rFonts w:ascii="Times New Roman" w:hAnsi="Times New Roman" w:cs="Times New Roman"/>
    </w:rPr>
  </w:style>
  <w:style w:type="paragraph" w:styleId="20">
    <w:name w:val="header"/>
    <w:basedOn w:val="1"/>
    <w:link w:val="37"/>
    <w:qFormat/>
    <w:uiPriority w:val="99"/>
    <w:pPr>
      <w:tabs>
        <w:tab w:val="center" w:pos="4252"/>
        <w:tab w:val="right" w:pos="8504"/>
      </w:tabs>
    </w:pPr>
  </w:style>
  <w:style w:type="paragraph" w:styleId="21">
    <w:name w:val="annotation subject"/>
    <w:basedOn w:val="16"/>
    <w:next w:val="16"/>
    <w:link w:val="40"/>
    <w:semiHidden/>
    <w:unhideWhenUsed/>
    <w:qFormat/>
    <w:uiPriority w:val="99"/>
    <w:rPr>
      <w:b/>
      <w:bCs/>
    </w:rPr>
  </w:style>
  <w:style w:type="paragraph" w:styleId="22">
    <w:name w:val="footer"/>
    <w:basedOn w:val="1"/>
    <w:link w:val="38"/>
    <w:qFormat/>
    <w:uiPriority w:val="99"/>
    <w:pPr>
      <w:tabs>
        <w:tab w:val="center" w:pos="4252"/>
        <w:tab w:val="right" w:pos="8504"/>
      </w:tabs>
    </w:pPr>
  </w:style>
  <w:style w:type="paragraph" w:styleId="23">
    <w:name w:val="Balloon Text"/>
    <w:basedOn w:val="1"/>
    <w:link w:val="28"/>
    <w:qFormat/>
    <w:uiPriority w:val="99"/>
    <w:rPr>
      <w:rFonts w:ascii="Tahoma" w:hAnsi="Tahoma"/>
      <w:sz w:val="16"/>
      <w:szCs w:val="16"/>
    </w:rPr>
  </w:style>
  <w:style w:type="paragraph" w:styleId="24">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25">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
    <w:qFormat/>
    <w:uiPriority w:val="0"/>
  </w:style>
  <w:style w:type="paragraph" w:styleId="27">
    <w:name w:val="List Paragraph"/>
    <w:basedOn w:val="1"/>
    <w:link w:val="90"/>
    <w:qFormat/>
    <w:uiPriority w:val="34"/>
    <w:pPr>
      <w:ind w:left="720"/>
      <w:contextualSpacing/>
    </w:pPr>
  </w:style>
  <w:style w:type="character" w:customStyle="1" w:styleId="28">
    <w:name w:val="Texto de balão Char"/>
    <w:link w:val="23"/>
    <w:qFormat/>
    <w:uiPriority w:val="99"/>
    <w:rPr>
      <w:rFonts w:ascii="Tahoma" w:hAnsi="Tahoma" w:cs="Tahoma"/>
      <w:sz w:val="16"/>
      <w:szCs w:val="16"/>
    </w:rPr>
  </w:style>
  <w:style w:type="character" w:customStyle="1" w:styleId="29">
    <w:name w:val="Título 2 Char"/>
    <w:link w:val="3"/>
    <w:qFormat/>
    <w:uiPriority w:val="0"/>
    <w:rPr>
      <w:b/>
      <w:color w:val="000000"/>
      <w:sz w:val="24"/>
    </w:rPr>
  </w:style>
  <w:style w:type="paragraph" w:customStyle="1" w:styleId="30">
    <w:name w:val="Nível 2"/>
    <w:basedOn w:val="1"/>
    <w:next w:val="1"/>
    <w:qFormat/>
    <w:uiPriority w:val="0"/>
    <w:pPr>
      <w:spacing w:after="120"/>
      <w:jc w:val="both"/>
    </w:pPr>
    <w:rPr>
      <w:rFonts w:ascii="Arial" w:hAnsi="Arial" w:cs="Times New Roman"/>
      <w:b/>
      <w:szCs w:val="20"/>
    </w:rPr>
  </w:style>
  <w:style w:type="character" w:customStyle="1" w:styleId="31">
    <w:name w:val="normal__char1"/>
    <w:qFormat/>
    <w:uiPriority w:val="0"/>
    <w:rPr>
      <w:rFonts w:hint="default" w:ascii="Arial" w:hAnsi="Arial" w:cs="Arial"/>
      <w:sz w:val="24"/>
      <w:szCs w:val="24"/>
      <w:u w:val="none"/>
    </w:rPr>
  </w:style>
  <w:style w:type="character" w:customStyle="1" w:styleId="32">
    <w:name w:val="apple-style-span"/>
    <w:basedOn w:val="8"/>
    <w:qFormat/>
    <w:uiPriority w:val="0"/>
  </w:style>
  <w:style w:type="paragraph" w:styleId="33">
    <w:name w:val="Quote"/>
    <w:basedOn w:val="1"/>
    <w:next w:val="1"/>
    <w:link w:val="34"/>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4">
    <w:name w:val="Citação Char"/>
    <w:link w:val="33"/>
    <w:qFormat/>
    <w:uiPriority w:val="0"/>
    <w:rPr>
      <w:rFonts w:ascii="Arial" w:hAnsi="Arial" w:eastAsia="Calibri" w:cs="Tahoma"/>
      <w:i/>
      <w:iCs/>
      <w:color w:val="000000"/>
      <w:szCs w:val="24"/>
      <w:shd w:val="clear" w:color="auto" w:fill="FFFFCC"/>
    </w:rPr>
  </w:style>
  <w:style w:type="paragraph" w:customStyle="1" w:styleId="35">
    <w:name w:val="Nota explicativa"/>
    <w:basedOn w:val="33"/>
    <w:link w:val="36"/>
    <w:qFormat/>
    <w:uiPriority w:val="0"/>
    <w:rPr>
      <w:szCs w:val="20"/>
    </w:rPr>
  </w:style>
  <w:style w:type="character" w:customStyle="1" w:styleId="36">
    <w:name w:val="Nota explicativa Char"/>
    <w:basedOn w:val="34"/>
    <w:link w:val="35"/>
    <w:qFormat/>
    <w:uiPriority w:val="0"/>
    <w:rPr>
      <w:rFonts w:ascii="Arial" w:hAnsi="Arial" w:eastAsia="Calibri" w:cs="Tahoma"/>
      <w:color w:val="000000"/>
      <w:szCs w:val="24"/>
      <w:shd w:val="clear" w:color="auto" w:fill="FFFFCC"/>
    </w:rPr>
  </w:style>
  <w:style w:type="character" w:customStyle="1" w:styleId="37">
    <w:name w:val="Cabeçalho Char"/>
    <w:link w:val="20"/>
    <w:qFormat/>
    <w:uiPriority w:val="99"/>
    <w:rPr>
      <w:rFonts w:ascii="Ecofont_Spranq_eco_Sans" w:hAnsi="Ecofont_Spranq_eco_Sans" w:cs="Tahoma"/>
      <w:sz w:val="24"/>
      <w:szCs w:val="24"/>
    </w:rPr>
  </w:style>
  <w:style w:type="character" w:customStyle="1" w:styleId="38">
    <w:name w:val="Rodapé Char"/>
    <w:link w:val="22"/>
    <w:qFormat/>
    <w:uiPriority w:val="99"/>
    <w:rPr>
      <w:rFonts w:ascii="Ecofont_Spranq_eco_Sans" w:hAnsi="Ecofont_Spranq_eco_Sans" w:cs="Tahoma"/>
      <w:sz w:val="24"/>
      <w:szCs w:val="24"/>
    </w:rPr>
  </w:style>
  <w:style w:type="character" w:customStyle="1" w:styleId="39">
    <w:name w:val="Texto de comentário Char"/>
    <w:basedOn w:val="8"/>
    <w:link w:val="16"/>
    <w:qFormat/>
    <w:uiPriority w:val="99"/>
    <w:rPr>
      <w:rFonts w:ascii="Ecofont_Spranq_eco_Sans" w:hAnsi="Ecofont_Spranq_eco_Sans" w:cs="Tahoma"/>
      <w:lang w:eastAsia="pt-BR"/>
    </w:rPr>
  </w:style>
  <w:style w:type="character" w:customStyle="1" w:styleId="40">
    <w:name w:val="Assunto do comentário Char"/>
    <w:basedOn w:val="39"/>
    <w:link w:val="21"/>
    <w:semiHidden/>
    <w:qFormat/>
    <w:uiPriority w:val="99"/>
    <w:rPr>
      <w:rFonts w:ascii="Ecofont_Spranq_eco_Sans" w:hAnsi="Ecofont_Spranq_eco_Sans" w:cs="Tahoma"/>
      <w:b/>
      <w:bCs/>
      <w:lang w:eastAsia="pt-BR"/>
    </w:rPr>
  </w:style>
  <w:style w:type="character" w:customStyle="1" w:styleId="41">
    <w:name w:val="Título 4 Char"/>
    <w:basedOn w:val="8"/>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2">
    <w:name w:val="Nivel 01"/>
    <w:basedOn w:val="2"/>
    <w:next w:val="1"/>
    <w:link w:val="45"/>
    <w:qFormat/>
    <w:uiPriority w:val="0"/>
    <w:pPr>
      <w:numPr>
        <w:ilvl w:val="0"/>
        <w:numId w:val="2"/>
      </w:numPr>
      <w:tabs>
        <w:tab w:val="left" w:pos="567"/>
      </w:tabs>
      <w:spacing w:before="240" w:after="120" w:line="276" w:lineRule="auto"/>
      <w:ind w:left="0" w:firstLine="0"/>
      <w:jc w:val="both"/>
    </w:pPr>
    <w:rPr>
      <w:rFonts w:ascii="Arial" w:hAnsi="Arial" w:cs="Arial"/>
      <w:color w:val="auto"/>
      <w:sz w:val="20"/>
      <w:szCs w:val="20"/>
    </w:rPr>
  </w:style>
  <w:style w:type="paragraph" w:customStyle="1" w:styleId="43">
    <w:name w:val="Nivel_01_Titulo"/>
    <w:basedOn w:val="42"/>
    <w:link w:val="47"/>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4">
    <w:name w:val="Título Char"/>
    <w:basedOn w:val="8"/>
    <w:link w:val="17"/>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5">
    <w:name w:val="Nivel 01 Char"/>
    <w:basedOn w:val="44"/>
    <w:link w:val="42"/>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6">
    <w:name w:val="Título 1 Char"/>
    <w:basedOn w:val="8"/>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7">
    <w:name w:val="Nivel_01_Titulo Char"/>
    <w:basedOn w:val="45"/>
    <w:link w:val="43"/>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8">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character" w:customStyle="1" w:styleId="49">
    <w:name w:val="Quote Char"/>
    <w:basedOn w:val="8"/>
    <w:link w:val="50"/>
    <w:qFormat/>
    <w:uiPriority w:val="0"/>
    <w:rPr>
      <w:rFonts w:ascii="Ecofont_Spranq_eco_Sans" w:hAnsi="Ecofont_Spranq_eco_Sans" w:eastAsia="Calibri" w:cs="Tahoma"/>
      <w:i/>
      <w:iCs/>
      <w:color w:val="000000"/>
      <w:shd w:val="clear" w:color="auto" w:fill="FFFFCC"/>
    </w:rPr>
  </w:style>
  <w:style w:type="paragraph" w:customStyle="1" w:styleId="50">
    <w:name w:val="Citação1"/>
    <w:basedOn w:val="1"/>
    <w:next w:val="1"/>
    <w:link w:val="49"/>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1">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52">
    <w:name w:val="normaltextrun"/>
    <w:basedOn w:val="8"/>
    <w:qFormat/>
    <w:uiPriority w:val="0"/>
  </w:style>
  <w:style w:type="character" w:customStyle="1" w:styleId="53">
    <w:name w:val="eop"/>
    <w:basedOn w:val="8"/>
    <w:qFormat/>
    <w:uiPriority w:val="0"/>
  </w:style>
  <w:style w:type="character" w:customStyle="1" w:styleId="54">
    <w:name w:val="spellingerror"/>
    <w:basedOn w:val="8"/>
    <w:qFormat/>
    <w:uiPriority w:val="0"/>
  </w:style>
  <w:style w:type="character" w:customStyle="1" w:styleId="55">
    <w:name w:val="Corpo de texto Char"/>
    <w:basedOn w:val="8"/>
    <w:link w:val="15"/>
    <w:qFormat/>
    <w:uiPriority w:val="99"/>
    <w:rPr>
      <w:rFonts w:eastAsia="Times New Roman"/>
      <w:sz w:val="24"/>
      <w:szCs w:val="24"/>
      <w:lang w:eastAsia="pt-BR"/>
    </w:rPr>
  </w:style>
  <w:style w:type="paragraph" w:customStyle="1" w:styleId="56">
    <w:name w:val="Nivel1"/>
    <w:basedOn w:val="2"/>
    <w:link w:val="57"/>
    <w:qFormat/>
    <w:uiPriority w:val="0"/>
    <w:pPr>
      <w:spacing w:line="276" w:lineRule="auto"/>
      <w:ind w:left="357" w:hanging="357"/>
      <w:jc w:val="both"/>
    </w:pPr>
    <w:rPr>
      <w:rFonts w:ascii="Arial" w:hAnsi="Arial" w:cs="Arial"/>
      <w:bCs w:val="0"/>
      <w:color w:val="000000"/>
    </w:rPr>
  </w:style>
  <w:style w:type="character" w:customStyle="1" w:styleId="57">
    <w:name w:val="Nivel1 Char"/>
    <w:basedOn w:val="46"/>
    <w:link w:val="56"/>
    <w:qFormat/>
    <w:uiPriority w:val="0"/>
    <w:rPr>
      <w:rFonts w:ascii="Arial" w:hAnsi="Arial" w:cs="Arial" w:eastAsiaTheme="majorEastAsia"/>
      <w:bCs w:val="0"/>
      <w:color w:val="000000"/>
      <w:sz w:val="28"/>
      <w:szCs w:val="28"/>
      <w:lang w:eastAsia="pt-BR"/>
    </w:rPr>
  </w:style>
  <w:style w:type="paragraph" w:customStyle="1" w:styleId="58">
    <w:name w:val="Parágrafo da Lista1"/>
    <w:basedOn w:val="1"/>
    <w:qFormat/>
    <w:uiPriority w:val="0"/>
    <w:pPr>
      <w:ind w:left="720"/>
    </w:pPr>
    <w:rPr>
      <w:rFonts w:eastAsia="Times New Roman" w:cs="Ecofont_Spranq_eco_Sans"/>
    </w:rPr>
  </w:style>
  <w:style w:type="paragraph" w:customStyle="1" w:styleId="59">
    <w:name w:val="Nivel 2"/>
    <w:basedOn w:val="1"/>
    <w:link w:val="84"/>
    <w:qFormat/>
    <w:uiPriority w:val="0"/>
    <w:pPr>
      <w:numPr>
        <w:ilvl w:val="1"/>
        <w:numId w:val="2"/>
      </w:numPr>
      <w:spacing w:before="120" w:after="120" w:line="276" w:lineRule="auto"/>
      <w:ind w:left="0" w:firstLine="0"/>
      <w:jc w:val="both"/>
    </w:pPr>
    <w:rPr>
      <w:rFonts w:ascii="Arial" w:hAnsi="Arial" w:eastAsia="Arial" w:cs="Arial"/>
      <w:color w:val="000000"/>
      <w:sz w:val="20"/>
      <w:szCs w:val="20"/>
    </w:rPr>
  </w:style>
  <w:style w:type="paragraph" w:customStyle="1" w:styleId="60">
    <w:name w:val="Nivel 1"/>
    <w:basedOn w:val="59"/>
    <w:next w:val="59"/>
    <w:qFormat/>
    <w:uiPriority w:val="0"/>
    <w:pPr>
      <w:numPr>
        <w:ilvl w:val="0"/>
        <w:numId w:val="0"/>
      </w:numPr>
      <w:ind w:left="360" w:hanging="360"/>
    </w:pPr>
    <w:rPr>
      <w:b/>
    </w:rPr>
  </w:style>
  <w:style w:type="paragraph" w:customStyle="1" w:styleId="61">
    <w:name w:val="Nivel 3"/>
    <w:basedOn w:val="1"/>
    <w:link w:val="110"/>
    <w:qFormat/>
    <w:uiPriority w:val="0"/>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62">
    <w:name w:val="Nivel 4"/>
    <w:basedOn w:val="61"/>
    <w:link w:val="64"/>
    <w:qFormat/>
    <w:uiPriority w:val="0"/>
    <w:pPr>
      <w:numPr>
        <w:ilvl w:val="3"/>
      </w:numPr>
      <w:ind w:left="567" w:firstLine="0"/>
    </w:pPr>
    <w:rPr>
      <w:color w:val="auto"/>
    </w:rPr>
  </w:style>
  <w:style w:type="paragraph" w:customStyle="1" w:styleId="63">
    <w:name w:val="Nivel 5"/>
    <w:basedOn w:val="62"/>
    <w:qFormat/>
    <w:uiPriority w:val="0"/>
    <w:pPr>
      <w:numPr>
        <w:ilvl w:val="4"/>
      </w:numPr>
      <w:ind w:left="851" w:firstLine="0"/>
    </w:pPr>
  </w:style>
  <w:style w:type="character" w:customStyle="1" w:styleId="64">
    <w:name w:val="Nivel 4 Char"/>
    <w:basedOn w:val="8"/>
    <w:link w:val="62"/>
    <w:qFormat/>
    <w:uiPriority w:val="0"/>
    <w:rPr>
      <w:rFonts w:ascii="Arial" w:hAnsi="Arial" w:cs="Arial"/>
      <w:lang w:eastAsia="pt-BR"/>
    </w:rPr>
  </w:style>
  <w:style w:type="paragraph" w:customStyle="1" w:styleId="65">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6">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7">
    <w:name w:val="cp_0020corpodespacho__char1"/>
    <w:qFormat/>
    <w:uiPriority w:val="0"/>
    <w:rPr>
      <w:rFonts w:hint="default" w:ascii="Times New Roman" w:hAnsi="Times New Roman" w:cs="Times New Roman"/>
      <w:sz w:val="26"/>
      <w:szCs w:val="26"/>
      <w:u w:val="none"/>
    </w:rPr>
  </w:style>
  <w:style w:type="character" w:customStyle="1" w:styleId="68">
    <w:name w:val="em_0020ementa__char1"/>
    <w:qFormat/>
    <w:uiPriority w:val="0"/>
    <w:rPr>
      <w:rFonts w:hint="default" w:ascii="Times New Roman" w:hAnsi="Times New Roman" w:cs="Times New Roman"/>
      <w:sz w:val="28"/>
      <w:szCs w:val="28"/>
      <w:u w:val="none"/>
    </w:rPr>
  </w:style>
  <w:style w:type="paragraph" w:customStyle="1" w:styleId="69">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70">
    <w:name w:val="Manoel"/>
    <w:qFormat/>
    <w:uiPriority w:val="0"/>
    <w:rPr>
      <w:rFonts w:ascii="Arial" w:hAnsi="Arial" w:cs="Arial"/>
      <w:color w:val="7030A0"/>
      <w:sz w:val="20"/>
    </w:rPr>
  </w:style>
  <w:style w:type="character" w:customStyle="1" w:styleId="71">
    <w:name w:val="ListLabel 12"/>
    <w:qFormat/>
    <w:uiPriority w:val="0"/>
    <w:rPr>
      <w:b/>
    </w:rPr>
  </w:style>
  <w:style w:type="paragraph" w:customStyle="1" w:styleId="72">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Grade Colorida - Ênfase 11"/>
    <w:basedOn w:val="1"/>
    <w:next w:val="1"/>
    <w:link w:val="7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4">
    <w:name w:val="Grade Colorida - Ênfase 1 Char"/>
    <w:link w:val="73"/>
    <w:qFormat/>
    <w:uiPriority w:val="29"/>
    <w:rPr>
      <w:rFonts w:ascii="Arial" w:hAnsi="Arial" w:eastAsia="Calibri"/>
      <w:i/>
      <w:iCs/>
      <w:color w:val="000000"/>
      <w:szCs w:val="24"/>
      <w:shd w:val="clear" w:color="auto" w:fill="FFFFCC"/>
    </w:rPr>
  </w:style>
  <w:style w:type="paragraph" w:customStyle="1" w:styleId="75">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7">
    <w:name w:val="Normal_1"/>
    <w:qFormat/>
    <w:uiPriority w:val="0"/>
    <w:rPr>
      <w:rFonts w:ascii="Times New Roman" w:hAnsi="Times New Roman" w:eastAsia="Times New Roman" w:cs="Times New Roman"/>
      <w:sz w:val="24"/>
      <w:szCs w:val="22"/>
      <w:lang w:val="pt-BR" w:eastAsia="en-US" w:bidi="ar-SA"/>
    </w:rPr>
  </w:style>
  <w:style w:type="paragraph" w:customStyle="1" w:styleId="78">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9">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0">
    <w:name w:val="highlight"/>
    <w:basedOn w:val="8"/>
    <w:qFormat/>
    <w:uiPriority w:val="0"/>
  </w:style>
  <w:style w:type="paragraph" w:customStyle="1" w:styleId="81">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2">
    <w:name w:val="Menção Pendente1"/>
    <w:basedOn w:val="8"/>
    <w:semiHidden/>
    <w:unhideWhenUsed/>
    <w:qFormat/>
    <w:uiPriority w:val="99"/>
    <w:rPr>
      <w:color w:val="605E5C"/>
      <w:shd w:val="clear" w:color="auto" w:fill="E1DFDD"/>
    </w:rPr>
  </w:style>
  <w:style w:type="character" w:customStyle="1" w:styleId="83">
    <w:name w:val="Menção Pendente2"/>
    <w:basedOn w:val="8"/>
    <w:semiHidden/>
    <w:unhideWhenUsed/>
    <w:qFormat/>
    <w:uiPriority w:val="99"/>
    <w:rPr>
      <w:color w:val="605E5C"/>
      <w:shd w:val="clear" w:color="auto" w:fill="E1DFDD"/>
    </w:rPr>
  </w:style>
  <w:style w:type="character" w:customStyle="1" w:styleId="84">
    <w:name w:val="Nivel 2 Char"/>
    <w:basedOn w:val="8"/>
    <w:link w:val="59"/>
    <w:qFormat/>
    <w:locked/>
    <w:uiPriority w:val="0"/>
    <w:rPr>
      <w:rFonts w:ascii="Arial" w:hAnsi="Arial" w:eastAsia="Arial" w:cs="Arial"/>
      <w:color w:val="000000"/>
      <w:lang w:eastAsia="pt-BR"/>
    </w:rPr>
  </w:style>
  <w:style w:type="paragraph" w:customStyle="1" w:styleId="85">
    <w:name w:val="Nível 2 Opcional"/>
    <w:basedOn w:val="59"/>
    <w:link w:val="87"/>
    <w:qFormat/>
    <w:uiPriority w:val="0"/>
    <w:pPr>
      <w:numPr>
        <w:ilvl w:val="0"/>
        <w:numId w:val="0"/>
      </w:numPr>
      <w:ind w:left="432" w:hanging="432"/>
    </w:pPr>
    <w:rPr>
      <w:rFonts w:eastAsia="Times New Roman"/>
      <w:i/>
      <w:color w:val="FF0000"/>
    </w:rPr>
  </w:style>
  <w:style w:type="paragraph" w:customStyle="1" w:styleId="86">
    <w:name w:val="Nível 3 Opcional"/>
    <w:basedOn w:val="61"/>
    <w:link w:val="88"/>
    <w:qFormat/>
    <w:uiPriority w:val="0"/>
    <w:pPr>
      <w:numPr>
        <w:ilvl w:val="0"/>
        <w:numId w:val="0"/>
      </w:numPr>
      <w:ind w:left="1072" w:hanging="504"/>
    </w:pPr>
    <w:rPr>
      <w:rFonts w:eastAsia="Times New Roman"/>
      <w:i/>
      <w:iCs/>
      <w:color w:val="FF0000"/>
    </w:rPr>
  </w:style>
  <w:style w:type="character" w:customStyle="1" w:styleId="87">
    <w:name w:val="Nível 2 Opcional Char"/>
    <w:basedOn w:val="8"/>
    <w:link w:val="85"/>
    <w:qFormat/>
    <w:uiPriority w:val="0"/>
    <w:rPr>
      <w:rFonts w:ascii="Arial" w:hAnsi="Arial" w:eastAsia="Times New Roman" w:cs="Arial"/>
      <w:i/>
      <w:color w:val="FF0000"/>
      <w:lang w:eastAsia="pt-BR"/>
    </w:rPr>
  </w:style>
  <w:style w:type="character" w:customStyle="1" w:styleId="88">
    <w:name w:val="Nível 3 Opcional Char"/>
    <w:basedOn w:val="8"/>
    <w:link w:val="86"/>
    <w:qFormat/>
    <w:uiPriority w:val="0"/>
    <w:rPr>
      <w:rFonts w:ascii="Arial" w:hAnsi="Arial" w:eastAsia="Times New Roman" w:cs="Arial"/>
      <w:i/>
      <w:iCs/>
      <w:color w:val="FF0000"/>
      <w:lang w:eastAsia="pt-BR"/>
    </w:rPr>
  </w:style>
  <w:style w:type="character" w:styleId="89">
    <w:name w:val="Placeholder Text"/>
    <w:basedOn w:val="8"/>
    <w:semiHidden/>
    <w:qFormat/>
    <w:uiPriority w:val="67"/>
    <w:rPr>
      <w:color w:val="808080"/>
    </w:rPr>
  </w:style>
  <w:style w:type="character" w:customStyle="1" w:styleId="90">
    <w:name w:val="Parágrafo da Lista Char"/>
    <w:basedOn w:val="8"/>
    <w:link w:val="27"/>
    <w:qFormat/>
    <w:uiPriority w:val="34"/>
    <w:rPr>
      <w:rFonts w:ascii="Ecofont_Spranq_eco_Sans" w:hAnsi="Ecofont_Spranq_eco_Sans" w:cs="Tahoma"/>
      <w:sz w:val="24"/>
      <w:szCs w:val="24"/>
      <w:lang w:eastAsia="pt-BR"/>
    </w:rPr>
  </w:style>
  <w:style w:type="character" w:customStyle="1" w:styleId="91">
    <w:name w:val="Título 3 Char"/>
    <w:basedOn w:val="8"/>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92">
    <w:name w:val="Título 6 Char"/>
    <w:basedOn w:val="8"/>
    <w:link w:val="7"/>
    <w:semiHidden/>
    <w:qFormat/>
    <w:uiPriority w:val="9"/>
    <w:rPr>
      <w:rFonts w:asciiTheme="majorHAnsi" w:hAnsiTheme="majorHAnsi" w:eastAsiaTheme="majorEastAsia" w:cstheme="majorBidi"/>
      <w:color w:val="254061" w:themeColor="accent1" w:themeShade="80"/>
      <w:sz w:val="22"/>
      <w:szCs w:val="22"/>
    </w:rPr>
  </w:style>
  <w:style w:type="paragraph" w:customStyle="1" w:styleId="93">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4">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5">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6">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7">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8">
    <w:name w:val="markedcontent"/>
    <w:basedOn w:val="8"/>
    <w:qFormat/>
    <w:uiPriority w:val="0"/>
  </w:style>
  <w:style w:type="paragraph" w:customStyle="1" w:styleId="99">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00">
    <w:name w:val="Text body"/>
    <w:basedOn w:val="99"/>
    <w:qFormat/>
    <w:uiPriority w:val="0"/>
    <w:pPr>
      <w:spacing w:after="140" w:line="276" w:lineRule="auto"/>
    </w:pPr>
  </w:style>
  <w:style w:type="character" w:customStyle="1" w:styleId="101">
    <w:name w:val="Menção Pendente3"/>
    <w:basedOn w:val="8"/>
    <w:semiHidden/>
    <w:unhideWhenUsed/>
    <w:qFormat/>
    <w:uiPriority w:val="99"/>
    <w:rPr>
      <w:color w:val="605E5C"/>
      <w:shd w:val="clear" w:color="auto" w:fill="E1DFDD"/>
    </w:rPr>
  </w:style>
  <w:style w:type="character" w:customStyle="1" w:styleId="102">
    <w:name w:val="Menção Pendente4"/>
    <w:basedOn w:val="8"/>
    <w:semiHidden/>
    <w:unhideWhenUsed/>
    <w:qFormat/>
    <w:uiPriority w:val="99"/>
    <w:rPr>
      <w:color w:val="605E5C"/>
      <w:shd w:val="clear" w:color="auto" w:fill="E1DFDD"/>
    </w:rPr>
  </w:style>
  <w:style w:type="paragraph" w:customStyle="1" w:styleId="103">
    <w:name w:val="ou"/>
    <w:basedOn w:val="27"/>
    <w:link w:val="104"/>
    <w:qFormat/>
    <w:uiPriority w:val="0"/>
    <w:pPr>
      <w:spacing w:before="60" w:after="60" w:line="259" w:lineRule="auto"/>
      <w:ind w:left="0"/>
      <w:contextualSpacing w:val="0"/>
      <w:jc w:val="center"/>
    </w:pPr>
    <w:rPr>
      <w:rFonts w:ascii="Arial" w:hAnsi="Arial" w:cs="Arial" w:eastAsiaTheme="minorHAnsi"/>
      <w:b/>
      <w:bCs/>
      <w:i/>
      <w:iCs/>
      <w:color w:val="FF0000"/>
      <w:sz w:val="20"/>
      <w:u w:val="single"/>
    </w:rPr>
  </w:style>
  <w:style w:type="character" w:customStyle="1" w:styleId="104">
    <w:name w:val="ou Char"/>
    <w:basedOn w:val="90"/>
    <w:link w:val="103"/>
    <w:qFormat/>
    <w:uiPriority w:val="0"/>
    <w:rPr>
      <w:rFonts w:ascii="Arial" w:hAnsi="Arial" w:cs="Arial" w:eastAsiaTheme="minorHAnsi"/>
      <w:b/>
      <w:bCs/>
      <w:i/>
      <w:iCs/>
      <w:color w:val="FF0000"/>
      <w:sz w:val="24"/>
      <w:szCs w:val="24"/>
      <w:u w:val="single"/>
      <w:lang w:eastAsia="pt-BR"/>
    </w:rPr>
  </w:style>
  <w:style w:type="paragraph" w:customStyle="1" w:styleId="105">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6">
    <w:name w:val="Nível 2 -Red"/>
    <w:basedOn w:val="59"/>
    <w:link w:val="108"/>
    <w:qFormat/>
    <w:uiPriority w:val="0"/>
    <w:rPr>
      <w:i/>
      <w:iCs/>
      <w:color w:val="FF0000"/>
    </w:rPr>
  </w:style>
  <w:style w:type="paragraph" w:customStyle="1" w:styleId="107">
    <w:name w:val="Nível 3-R"/>
    <w:basedOn w:val="61"/>
    <w:link w:val="111"/>
    <w:qFormat/>
    <w:uiPriority w:val="0"/>
    <w:rPr>
      <w:i/>
      <w:iCs/>
      <w:color w:val="FF0000"/>
    </w:rPr>
  </w:style>
  <w:style w:type="character" w:customStyle="1" w:styleId="108">
    <w:name w:val="Nível 2 -Red Char"/>
    <w:basedOn w:val="84"/>
    <w:link w:val="106"/>
    <w:qFormat/>
    <w:uiPriority w:val="0"/>
    <w:rPr>
      <w:rFonts w:ascii="Arial" w:hAnsi="Arial" w:eastAsia="Arial" w:cs="Arial"/>
      <w:i/>
      <w:iCs/>
      <w:color w:val="FF0000"/>
      <w:lang w:eastAsia="pt-BR"/>
    </w:rPr>
  </w:style>
  <w:style w:type="paragraph" w:customStyle="1" w:styleId="109">
    <w:name w:val="Nível 4-R"/>
    <w:basedOn w:val="62"/>
    <w:link w:val="113"/>
    <w:qFormat/>
    <w:uiPriority w:val="0"/>
    <w:rPr>
      <w:i/>
      <w:iCs/>
      <w:color w:val="FF0000"/>
    </w:rPr>
  </w:style>
  <w:style w:type="character" w:customStyle="1" w:styleId="110">
    <w:name w:val="Nivel 3 Char"/>
    <w:basedOn w:val="8"/>
    <w:link w:val="61"/>
    <w:qFormat/>
    <w:uiPriority w:val="0"/>
    <w:rPr>
      <w:rFonts w:ascii="Arial" w:hAnsi="Arial" w:cs="Arial"/>
      <w:color w:val="000000"/>
      <w:lang w:eastAsia="pt-BR"/>
    </w:rPr>
  </w:style>
  <w:style w:type="character" w:customStyle="1" w:styleId="111">
    <w:name w:val="Nível 3-R Char"/>
    <w:basedOn w:val="110"/>
    <w:link w:val="107"/>
    <w:qFormat/>
    <w:uiPriority w:val="0"/>
    <w:rPr>
      <w:rFonts w:ascii="Arial" w:hAnsi="Arial" w:cs="Arial"/>
      <w:i/>
      <w:iCs/>
      <w:color w:val="FF0000"/>
      <w:lang w:eastAsia="pt-BR"/>
    </w:rPr>
  </w:style>
  <w:style w:type="paragraph" w:customStyle="1" w:styleId="112">
    <w:name w:val="Nível 1-Sem Num"/>
    <w:basedOn w:val="42"/>
    <w:link w:val="115"/>
    <w:qFormat/>
    <w:uiPriority w:val="0"/>
    <w:pPr>
      <w:numPr>
        <w:numId w:val="0"/>
      </w:numPr>
      <w:outlineLvl w:val="1"/>
    </w:pPr>
    <w:rPr>
      <w:color w:val="FF0000"/>
    </w:rPr>
  </w:style>
  <w:style w:type="character" w:customStyle="1" w:styleId="113">
    <w:name w:val="Nível 4-R Char"/>
    <w:basedOn w:val="64"/>
    <w:link w:val="109"/>
    <w:qFormat/>
    <w:uiPriority w:val="0"/>
    <w:rPr>
      <w:rFonts w:ascii="Arial" w:hAnsi="Arial" w:cs="Arial"/>
      <w:i/>
      <w:iCs/>
      <w:color w:val="FF0000"/>
      <w:lang w:eastAsia="pt-BR"/>
    </w:rPr>
  </w:style>
  <w:style w:type="character" w:customStyle="1" w:styleId="114">
    <w:name w:val="Link da Internet"/>
    <w:basedOn w:val="8"/>
    <w:unhideWhenUsed/>
    <w:qFormat/>
    <w:uiPriority w:val="99"/>
    <w:rPr>
      <w:color w:val="0000FF" w:themeColor="hyperlink"/>
      <w:u w:val="single"/>
      <w14:textFill>
        <w14:solidFill>
          <w14:schemeClr w14:val="hlink"/>
        </w14:solidFill>
      </w14:textFill>
    </w:rPr>
  </w:style>
  <w:style w:type="character" w:customStyle="1" w:styleId="115">
    <w:name w:val="Nível 1-Sem Num Char"/>
    <w:basedOn w:val="45"/>
    <w:link w:val="112"/>
    <w:qFormat/>
    <w:uiPriority w:val="0"/>
    <w:rPr>
      <w:rFonts w:ascii="Arial" w:hAnsi="Arial" w:cs="Arial" w:eastAsiaTheme="majorEastAsia"/>
      <w:color w:val="FF0000"/>
      <w:spacing w:val="5"/>
      <w:kern w:val="28"/>
      <w:sz w:val="52"/>
      <w:szCs w:val="52"/>
      <w:lang w:eastAsia="pt-BR"/>
    </w:rPr>
  </w:style>
  <w:style w:type="paragraph" w:customStyle="1" w:styleId="116">
    <w:name w:val="citação 2"/>
    <w:basedOn w:val="33"/>
    <w:qFormat/>
    <w:uiPriority w:val="0"/>
    <w:pPr>
      <w:overflowPunct w:val="0"/>
    </w:pPr>
    <w:rPr>
      <w:szCs w:val="20"/>
    </w:rPr>
  </w:style>
  <w:style w:type="paragraph" w:customStyle="1" w:styleId="117">
    <w:name w:val="Preâmbulo"/>
    <w:basedOn w:val="1"/>
    <w:link w:val="118"/>
    <w:qFormat/>
    <w:uiPriority w:val="0"/>
    <w:pPr>
      <w:spacing w:before="480" w:after="120" w:line="360" w:lineRule="auto"/>
      <w:ind w:left="4253" w:right="-17"/>
      <w:jc w:val="both"/>
    </w:pPr>
    <w:rPr>
      <w:rFonts w:ascii="Arial" w:hAnsi="Arial" w:eastAsia="Arial" w:cs="Arial"/>
      <w:bCs/>
      <w:sz w:val="20"/>
      <w:szCs w:val="20"/>
    </w:rPr>
  </w:style>
  <w:style w:type="character" w:customStyle="1" w:styleId="118">
    <w:name w:val="Preâmbulo Char"/>
    <w:basedOn w:val="8"/>
    <w:link w:val="117"/>
    <w:qFormat/>
    <w:uiPriority w:val="0"/>
    <w:rPr>
      <w:rFonts w:ascii="Arial" w:hAnsi="Arial" w:eastAsia="Arial" w:cs="Arial"/>
      <w:bCs/>
      <w:lang w:eastAsia="pt-BR"/>
    </w:rPr>
  </w:style>
  <w:style w:type="character" w:customStyle="1" w:styleId="119">
    <w:name w:val="Mention non résolue1"/>
    <w:basedOn w:val="8"/>
    <w:semiHidden/>
    <w:unhideWhenUsed/>
    <w:qFormat/>
    <w:uiPriority w:val="99"/>
    <w:rPr>
      <w:color w:val="605E5C"/>
      <w:shd w:val="clear" w:color="auto" w:fill="E1DFDD"/>
    </w:rPr>
  </w:style>
  <w:style w:type="character" w:customStyle="1" w:styleId="120">
    <w:name w:val="findhit"/>
    <w:basedOn w:val="8"/>
    <w:qFormat/>
    <w:uiPriority w:val="0"/>
  </w:style>
  <w:style w:type="paragraph" w:customStyle="1" w:styleId="121">
    <w:name w:val="Nivel 3-erro"/>
    <w:basedOn w:val="61"/>
    <w:link w:val="122"/>
    <w:qFormat/>
    <w:uiPriority w:val="0"/>
    <w:pPr>
      <w:numPr>
        <w:numId w:val="3"/>
      </w:numPr>
      <w:spacing w:line="240" w:lineRule="auto"/>
      <w:ind w:left="425" w:firstLine="0"/>
    </w:pPr>
    <w:rPr>
      <w:rFonts w:cs="Tahoma"/>
      <w:color w:val="auto"/>
      <w:szCs w:val="24"/>
    </w:rPr>
  </w:style>
  <w:style w:type="character" w:customStyle="1" w:styleId="122">
    <w:name w:val="Nivel 3-erro Char"/>
    <w:basedOn w:val="8"/>
    <w:link w:val="121"/>
    <w:qFormat/>
    <w:uiPriority w:val="0"/>
    <w:rPr>
      <w:rFonts w:ascii="Arial" w:hAnsi="Arial" w:cs="Tahoma"/>
      <w:szCs w:val="24"/>
      <w:lang w:eastAsia="pt-BR"/>
    </w:rPr>
  </w:style>
  <w:style w:type="paragraph" w:customStyle="1" w:styleId="123">
    <w:name w:val="Alterações"/>
    <w:basedOn w:val="1"/>
    <w:link w:val="124"/>
    <w:qFormat/>
    <w:uiPriority w:val="1"/>
    <w:pPr>
      <w:spacing w:before="120" w:after="120" w:line="276" w:lineRule="auto"/>
      <w:jc w:val="both"/>
      <w:outlineLvl w:val="1"/>
    </w:pPr>
    <w:rPr>
      <w:rFonts w:ascii="Arial" w:hAnsi="Arial" w:cs="Arial"/>
      <w:i/>
      <w:iCs/>
      <w:color w:val="0000FF"/>
      <w:sz w:val="20"/>
      <w:szCs w:val="20"/>
    </w:rPr>
  </w:style>
  <w:style w:type="character" w:customStyle="1" w:styleId="124">
    <w:name w:val="Alterações Char"/>
    <w:basedOn w:val="8"/>
    <w:link w:val="123"/>
    <w:qFormat/>
    <w:uiPriority w:val="1"/>
    <w:rPr>
      <w:rFonts w:ascii="Arial" w:hAnsi="Arial" w:cs="Arial"/>
      <w:i/>
      <w:iCs/>
      <w:color w:val="0000FF"/>
      <w:lang w:eastAsia="pt-BR"/>
    </w:rPr>
  </w:style>
  <w:style w:type="character" w:customStyle="1" w:styleId="125">
    <w:name w:val="Mention"/>
    <w:basedOn w:val="8"/>
    <w:unhideWhenUsed/>
    <w:qFormat/>
    <w:uiPriority w:val="99"/>
    <w:rPr>
      <w:color w:val="2B579A"/>
      <w:shd w:val="clear" w:color="auto" w:fill="E6E6E6"/>
    </w:rPr>
  </w:style>
  <w:style w:type="character" w:customStyle="1" w:styleId="126">
    <w:name w:val="Unresolved Mention"/>
    <w:basedOn w:val="8"/>
    <w:semiHidden/>
    <w:unhideWhenUsed/>
    <w:qFormat/>
    <w:uiPriority w:val="99"/>
    <w:rPr>
      <w:color w:val="605E5C"/>
      <w:shd w:val="clear" w:color="auto" w:fill="E1DFDD"/>
    </w:rPr>
  </w:style>
  <w:style w:type="paragraph" w:customStyle="1" w:styleId="127">
    <w:name w:val="Nível 1-Sem Num Preto"/>
    <w:basedOn w:val="112"/>
    <w:link w:val="128"/>
    <w:qFormat/>
    <w:uiPriority w:val="0"/>
    <w:rPr>
      <w:color w:val="auto"/>
      <w:lang w:eastAsia="zh-CN" w:bidi="hi-IN"/>
    </w:rPr>
  </w:style>
  <w:style w:type="character" w:customStyle="1" w:styleId="128">
    <w:name w:val="Nível 1-Sem Num Preto Char"/>
    <w:basedOn w:val="115"/>
    <w:link w:val="127"/>
    <w:qFormat/>
    <w:uiPriority w:val="0"/>
    <w:rPr>
      <w:rFonts w:ascii="Arial" w:hAnsi="Arial" w:cs="Arial" w:eastAsiaTheme="majorEastAsia"/>
      <w:color w:val="FF0000"/>
      <w:spacing w:val="5"/>
      <w:kern w:val="28"/>
      <w:sz w:val="52"/>
      <w:szCs w:val="52"/>
      <w:lang w:eastAsia="zh-CN" w:bidi="hi-IN"/>
    </w:rPr>
  </w:style>
  <w:style w:type="table" w:customStyle="1" w:styleId="129">
    <w:name w:val="_Style 135"/>
    <w:basedOn w:val="26"/>
    <w:qFormat/>
    <w:uiPriority w:val="0"/>
    <w:tblPr>
      <w:tblCellMar>
        <w:top w:w="0" w:type="dxa"/>
        <w:left w:w="108" w:type="dxa"/>
        <w:bottom w:w="0" w:type="dxa"/>
        <w:right w:w="108" w:type="dxa"/>
      </w:tblCellMar>
    </w:tblPr>
  </w:style>
  <w:style w:type="table" w:customStyle="1" w:styleId="130">
    <w:name w:val="_Style 136"/>
    <w:basedOn w:val="26"/>
    <w:qFormat/>
    <w:uiPriority w:val="0"/>
    <w:tblPr>
      <w:tblCellMar>
        <w:top w:w="0" w:type="dxa"/>
        <w:left w:w="108" w:type="dxa"/>
        <w:bottom w:w="0" w:type="dxa"/>
        <w:right w:w="108" w:type="dxa"/>
      </w:tblCellMar>
    </w:tblPr>
  </w:style>
  <w:style w:type="table" w:customStyle="1" w:styleId="131">
    <w:name w:val="_Style 140"/>
    <w:basedOn w:val="26"/>
    <w:qFormat/>
    <w:uiPriority w:val="0"/>
    <w:tblPr>
      <w:tblCellMar>
        <w:top w:w="0" w:type="dxa"/>
        <w:left w:w="108" w:type="dxa"/>
        <w:bottom w:w="0" w:type="dxa"/>
        <w:right w:w="108" w:type="dxa"/>
      </w:tblCellMar>
    </w:tblPr>
  </w:style>
  <w:style w:type="table" w:customStyle="1" w:styleId="132">
    <w:name w:val="_Style 141"/>
    <w:basedOn w:val="2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YHZusUnm50UXmnVuXn/WL7Zbw==">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PGJyPk5vdGEgRXhwbGljYXRpdmEgMzogRW0gcmVsYcOnw6Nv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48YnI+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BkZXNlbnZvbHZpbWVudG8gYXTDqSBvIHZhbG9yIGRlIFIkIDMwMC4wMDAsMDAgKHRyZXplbnRvcyBtaWwgcmVhaXMpLuKAnSAoUmVmZXJpZG9zIHZhbG9yZXMgc8OjbyBhdHVhbGl6YWRvcyBhbnVhbG1lbnRlIHBvciBEZWNyZXRvLCBjb25mb3JtZSBhcnQuIDE4MiBkYSBtZXNtYSBMZWkpLjxicj5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PGJyP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PGJyPsOJIHZlZGFkYSBhIGluY2x1c8OjbyBkZSByZXF1aXNpdG9zIHF1ZSBuw6NvIHRlbmhhbSBzdXBvcnRlIG5vcyBhcnRzLiA2NiBhIDY5IGRhIExlaSBuwrogMTQuMTMzLCBkZSAyMDIxLiKCEQoKdGV4dC9wbGFpbhLzEE5vdGEgRXhwbGljYXRpdmE6IM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K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BkZXNlbnZvbHZpbWVudG8gYXTDqSBvIHZhbG9yIGRlIFIkIDMwMC4wMDAsMDAgKHRyZXplbnRvcyBtaWwgcmVhaXMpLuKAnSAoUmVmZXJpZG9zIHZhbG9yZXMgc8OjbyBhdHVhbGl6YWRvcyBhbnVhbG1lbnRlIHBvciBEZWNyZXRvLCBjb25mb3JtZSBhcnQuIDE4MiBkYSBtZXNtYSBMZWkpLgp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C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CsOJIHZlZGFkYSBhIGluY2x1c8OjbyBkZSByZXF1aXNpdG9zIHF1ZSBuw6NvIHRlbmhhbSBzdXBvcnRlIG5vcyBhcnRzLiA2NiBhIDY5IGRhIExlaSBuwrogMTQuMTMzLCBkZSAyMDIxLio+CgVBdXRvcho1Ly9zc2wuZ3N0YXRpYy5jb20vZG9jcy9jb21tb24vYmx1ZV9zaWxob3VldHRlOTYtMC5wbmcwsMvr7L0xOLDL6+y9MXJACgVBdXRvcho3CjUvL3NzbC5nc3RhdGljLmNvbS9kb2NzL2NvbW1vbi9ibHVlX3NpbGhvdWV0dGU5Ni0wLnBuZ3gAiAEBmgEGCAAQABgAqgGCERL/EE5vdGEgRXhwbGljYXRpdmE6IM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48YnI+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BkZXNlbnZvbHZpbWVudG8gYXTDqSBvIHZhbG9yIGRlIFIkIDMwMC4wMDAsMDAgKHRyZXplbnRvcyBtaWwgcmVhaXMpLuKAnSAoUmVmZXJpZG9zIHZhbG9yZXMgc8OjbyBhdHVhbGl6YWRvcyBhbnVhbG1lbnRlIHBvciBEZWNyZXRvLCBjb25mb3JtZSBhcnQuIDE4MiBkYSBtZXNtYSBMZWkpLjxicj5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PGJyP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IugDCgp0ZXh0L3BsYWlu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4qPgoFQXV0b3IaNS8vc3NsLmdzdGF0aWMuY29tL2RvY3MvY29tbW9uL2JsdWVfc2lsaG91ZXR0ZTk2LTAucG5nMLDL6+y9MTiwy+vsvTFyQAoFQXV0b3IaNwo1Ly9zc2wuZ3N0YXRpYy5jb20vZG9jcy9jb21tb24vYmx1ZV9zaWxob3VldHRlOTYtMC5wbmd4AIgBAZoBBggAEAAYAKoB3AM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rABALgBARiwy+vsvTEgsMvr7L0xMABCCWtpeC5jbXQ1MSL6VQoLQUFBQThxX0VyRnMS0FUKC0FBQUE4cV9FckZzEgtBQUFBOHFfRXJGcxqTHAoJdGV4dC9odG1sEoUcTm90YSBFeHBsaWNhdGl2YSAxOiBBcnRpZ28gMTgsIMKnMcK6LCBkYSBMZWkgbsK6IDE0LjEzMywgZGUgMjAyMSwgY29udMOpbSBhIHNlZ3VpbnRlIHJlZGHDp8OjbzogPGJyP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PGJyPjxicj5Ob3RhIEV4cGxpY2F0aXZhIDM6IE8gb2JqZXRvIGRldmUgc2VyIGRlc2NyaXRvIGRlIGZvcm1hIGRldGFsaGFkYSwgY29tIHRvZGFzIGFzIGVzcGVjaWZpY2HDp8O1ZXMgbmVjZXNzw6FyaWFzIGUgc3VmaWNpZW50ZXMgcGFyYSBnYXJhbnRpciBhIHF1YWxpZGFkZSBkYSBjb250cm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PGJyPjxicj5Ob3RhIEV4cGxpY2F0aXZhIDQ6IE8gYXJ0LiA2wrosIFhYSUlJLCDigJxj4oCdLCBkYSBMZWkgbsK6IDE0LjEzMywgZGUgMjAyMS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goKTm90YSBFeHBsaWNhdGl2YSAzOiBPIG9iamV0byBkZXZlIHNlciBkZXNjcml0byBkZSBmb3JtYSBkZXRhbGhhZGEsIGNvbSB0b2RhcyBhcyBlc3BlY2lmaWNhw6fDtWVzIG5lY2Vzc8OhcmlhcyBlIHN1ZmljaWVudGVzIHBhcmEgZ2FyYW50aXIgYSBxdWFsaWRhZGUgZGEgY29udHJhw6fDo28sIGN1aWRhbmRvLXNlIHBhcmEgcXVlIG7Do28gc2VqYW0gYWRtaXRpZGFzLCBwcmV2aXN0YXMgb3UgaW5jbHXDrWRhcyBjb25kacOnw7VlcyBpbXBlcnRpbmVudGVzIG91IGlycmVsZXZhbnRlcyBwYXJhIG8gZXNwZWPDrWZpY28gb2JqZXRvIGRvIGNvbnRyYXRvLiB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goKTm90YSBFeHBsaWNhdGl2YSA0OiBPIGFydC4gNsK6LCBYWElJSSwg4oCcY+KAnSwgZGEgTGVpIG7CuiAxNC4xMzMsIGRlIDIwMjEsIGRpc3DDtWVtIHF1ZSBhIGRlc2NyacOnw6NvIGRhIHNvbHXDp8OjbyBjb21vIHVtIHRvZG8gZGV2ZSBjb25zaWRlcmFyIHRvZG8gbyBjaWNsbyBkZSB2aWRhIGRvIG9iamV0by4g4oCcQ2ljbG8gZGUgVmlkYeKAnSDDqSBkZWZpbmlkbyBubyBhcnQuIDPCuiBkYSBMZWkgbsK6IDEyLjMwNSwgZGUgMDIgZGUgYWdvc3RvIGRlIDIwMTAs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IsEGCgp0ZXh0L3BsYWluErIGTm90YSBFeHBsaWNhdGl2YTogTyBzdWJpdGVtIDguMTM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IqYECgp0ZXh0L3BsYWlu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io+CgVBdXRvcho1Ly9zc2wuZ3N0YXRpYy5jb20vZG9jcy9jb21tb24vYmx1ZV9zaWxob3VldHRlOTYtMC5wbmcwsMvr7L0xOLDL6+y9MXJACgVBdXRvcho3CjUvL3NzbC5nc3RhdGljLmNvbS9kb2NzL2NvbW1vbi9ibHVlX3NpbGhvdWV0dGU5Ni0wLnBuZ3gAiAEBmgEGCAAQABgAqgGa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rABALgBARiwy+vsvTEgsMvr7L0xMABCCWtpeC5jbXQzMiLfCQoLQUFBQThxX0VyRkUStAkKC0FBQUE4cV9FckZFEgtBQUFBOHFfRXJGRRrSAgoJdGV4dC9odG1sEsQCTm90YSBFeHBsaWNhdGl2Y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ItMCCgp0ZXh0L3BsYWluEsQCTm90YSBFeHBsaWNhdGl2Y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Kj4KBUF1dG9yGjUvL3NzbC5nc3RhdGljLmNvbS9kb2NzL2NvbW1vbi9ibHVlX3NpbGhvdWV0dGU5Ni0wLnBuZzCwy+vsvTE4sMvr7L0xckAKBUF1dG9yGjcKNS8vc3NsLmdzdGF0aWMuY29tL2RvY3MvY29tbW9uL2JsdWVfc2lsaG91ZXR0ZTk2LTAucG5neACIAQGaAQYIABAAGACqAccCEsQCTm90YSBFeHBsaWNhdGl2Y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uPGJyPjxicj5Ob3RhIEV4cGxpY2F0aXZhIDI6IFByYXpvIGRlIFZpZ8OqbmNpYSBlIEVtcGVuaG8gLSBhcnQuIDEwNSBkYSBMZWkgbsK6IDE0LjEzMywgZGUgMjAyMSDigJMgRm9ybmVjaW1lbnRvIE7Do28tQ29udMOtbnVvOiBFbSBjYXNvIGRlIGZvcm5lY2ltZW50byBuw6NvIGNvbnTDrW51bywgbyBwcmF6byBkZSB2aWfDqm5jaWEgZGV2ZSBzZXIgbyBzdWZpY2llbnRlIHBhcmEgYSBlbnRyZWdhIGRvIG9iamV0byBlIGFkb8Onw6NvIGRhcyBwcm92aWTDqm5jaWFzIHByZXZpc3RhcyBubyBjb250cmF0bywgc2VuZG8gYSBjb250cmF0YcOnw6NvIGxpbWl0YWRhIHBlbG9zIHJlc3BlY3Rpdm9zIGNyw6lkaXRvcyBvcsOnYW1lbnTDoXJpb3MuIDxicj5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8YnI+RGUgYWNvcmRvIGNvbSBvIGFydGlnbyAxMDcgZGEgTGVpIG7CuiAxNC4xMzMsIGRlIDIwMjEsIHNlcsOhIHBvc3PDrXZlbCBxdWUgY29udHJhdG9zIGRlIGZvcm5lY2ltZW50byBjb250w61udW8gc2VqYW0gcHJvcnJvZ2Fkb3MgcG9yIGF0w6kgMTAgYW5vcywgZGVzZGUgcXVlIGhhamEgcHJldmlzw6NvIG5vIGVkaXRhbCBlL291IGNvbnRyYXRvI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ApEZSBhY29yZG8gY29tIG8gYXJ0aWdvIDEwNyBkYSBMZWkgbsK6IDE0LjEzMywgZGUgMjAyMSwgc2Vyw6EgcG9zc8OtdmVsIHF1ZSBjb250cmF0b3MgZGUgZm9ybmVjaW1lbnRvIGNvbnTDrW51byBzZWphbSBwcm9ycm9nYWRvcyBwb3IgYXTDqSAxMCBhbm9zLCBkZXNkZSBxdWUgaGFqYSBwcmV2aXPDo28gbm8gZWRpdGFs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Ljxicj48YnI+Tm90YSBFeHBsaWNhdGl2YSAyOiBQcmF6byBkZSBWaWfDqm5jaWEgZSBFbXBlbmhvIC0gYXJ0LiAxMDUgZGEgTGVpIG7CuiAxNC4xMzMsIGRlIDIwMjEg4oCTIEZvcm5lY2ltZW50byBOw6NvLUNvbnTDrW51bzogRW0gY2FzbyBkZSBmb3JuZWNpbWVudG8gbsOjbyBjb250w61udW8sIG8gcHJhem8gZGUgdmlnw6puY2lhIGRldmUgc2VyIG8gc3VmaWNpZW50ZSBwYXJhIGEgZW50cmVnYSBkbyBvYmpldG8gZSBhZG/Dp8OjbyBkYXMgcHJvdmlkw6puY2lhcyBwcmV2aXN0YXMgbm8gY29udHJhdG8sIHNlbmRvIGEgY29udHJhdGHDp8OjbyBsaW1pdGFkYSBwZWxvcyByZXNwZWN0aXZvcyBjcsOpZGl0b3Mgb3LDp2FtZW50w6FyaW9zLiA8YnI+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PGJyPkRlIGFjb3JkbyBjb20gbyBhcnRpZ28gMTA3IGRhIExlaSBuwrogMTQuMTMzLCBkZSAyMDIxLCBzZXLDoSBwb3Nzw612ZWwgcXVlIGNvbnRyYXRvcyBkZSBmb3JuZWNpbWVudG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sAEAuAEBGLDL6+y9MSCwy+vsvTEwAEIJa2l4LmNtdDUyIrkcCgtBQUFBOHFfRXJFbxKOHAoLQUFBQThxX0VyRW8SC0FBQUE4cV9FckVvGvMICgl0ZXh0L2h0bWwS5QhOb3RhIEV4cGxpY2F0aXZhIDE6IE8gVGVybW8gZGUgUmVmZXLDqm5jaWEgZGV2ZXLDoSBzZXIgZGV2aWRhbWVudGUgYXByb3ZhZG8gcGVsbyBvcmRlbmFkb3IgZGUgZGVzcGVzYXMgb3UgYSBhdXRvcmlkYWRlIGNvbXBldGVudGUgcmVzcGVjdGl2YSwgY29uZm9ybWUgZGl2aXPDo28gZGUgYXRyaWJ1acOnw7VlcyBkZSBjYWRhIMOzcmfDo28uPGJyP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jxicj5Ob3RhIEV4cGxpY2F0aXZhIDM6IE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gpOb3RhIEV4cGxpY2F0aXZhIDM6IE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jxicj5Ob3RhIEV4cGxpY2F0aXZhIDM6IE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IENhYmUgYW8gw7NyZ8OjbyBjb250cmF0YW50ZSBhZmVyaXIgbyBpbXBvc3RvIGFwbGljw6F2ZWwgZSBhanVzdGFyIGNvbmZvcm1lIG8gY2Fzby4qPgoFQXV0b3IaNS8vc3NsLmdzdGF0aWMuY29tL2RvY3MvY29tbW9uL2JsdWVfc2lsaG91ZXR0ZTk2LTAucG5nMLDL6+y9MTiwy+vsvTFyQAoFQXV0b3IaNwo1Ly9zc2wuZ3N0YXRpYy5jb20vZG9jcy9jb21tb24vYmx1ZV9zaWxob3VldHRlOTYtMC5wbmd4AIgBAZoBBggAEAAYAKoByQgSxgh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xpY2l0YWRvLCBjb25mb3JtZSBhcnQuIDY3LCDCpznCuiBkYSBMZWkgbsK6IDE0LjEzMywgZGUgMjAyMS4gTmVzdGEgaGlww7N0ZXNlLCBtYWlzIGRlIHVtIGxpY2l0YW50ZSBwb2RlcsOhIGFwcmVzZW50YXIgYXRlc3RhZG8gcmVsYXRpdm8gYW8gbWVzbW8gcG90ZW5jaWFsIHN1YmNvbnRyYXRhZG8usAEAuAEBGLDL6+y9MSCwy+vsvTEwAEIJa2l4LmNtdDE0IqwhCgtBQUFBOHFfRXJGQRKBIQoLQUFBQThxX0VyRkESC0FBQUE4cV9FckZBGsMKCgl0ZXh0L2h0bWw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ItIECgp0ZXh0L3BsYWluEsMETm90YSBleHBsaWNhdGl2YTogQSBleGlnw6puY2lhIGRvIGl0ZW0gOC4zMCBzw7MgZGV2ZSBzZXIgZm9ybXVsYWRhIHF1YW5kbywgcG9yIGRldGVybWluYcOnw6NvIGxlZ2FsLCBvIGV4ZXJjw61jaW8gZGUgZGV0ZXJtaW5hZGEgYXRpdmlkYWRlIGFmZXRhIGFvIG9iamV0byBjb250cmF0dWFsIGVzdGVqYSBzdWplaXRhIMOgIGZpc2NhbGl6YcOnw6NvIGRhIGVudGlkYWRlIHByb2Zpc3Npb25hbCBjb21wZXRlbnRlLCBhIHNlciBpbmRpY2FkYSBleHByZXNzYW1lbnRlIG5vIGRpc3Bvc2l0aXZvLiAK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IvsQCgp0ZXh0L3BsYWluEuw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I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C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48YnI+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PGJyPk8gRGVjcmV0byBuL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ilAgKCnRleHQvcGxhaW4ShQ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C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K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qPgoFQXV0b3IaNS8vc3NsLmdzdGF0aWMuY29tL2RvY3MvY29tbW9uL2JsdWVfc2lsaG91ZXR0ZTk2LTAucG5nMLDL6+y9MTiwy+vsvTFyQAoFQXV0b3IaNwo1Ly9zc2wuZ3N0YXRpYy5jb20vZG9jcy9jb21tb24vYmx1ZV9zaWxob3VldHRlOTYtMC5wbmd4AIgBAZoBBggAEAAYAKoBjgg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8YnI+Tm90YSBleHBsaWNhdGl2YTogVG9kYXMgYXMgZGlzcG9zacOnw7VlcyBhY2ltYS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4i7QQKCnRleHQvcGxhaW4S3gROb3RhIEV4cGxpY2F0aXZh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KTm90YSBleHBsaWNhdGl2YTogVG9kYXMgYXMgZGlzcG9zacOnw7VlcyBhY2ltYS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4qPgoFQXV0b3IaNS8vc3NsLmdzdGF0aWMuY29tL2RvY3MvY29tbW9uL2JsdWVfc2lsaG91ZXR0ZTk2LTAucG5nMPCRjsu7MTjwkY7LuzFyQAoFQXV0b3IaNwo1Ly9zc2wuZ3N0YXRpYy5jb20vZG9jcy9jb21tb24vYmx1ZV9zaWxob3VldHRlOTYtMC5wbmd4AIgBAZoBBggAEAAYAKoB5AQS4QROb3RhIEV4cGxpY2F0aXZh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8YnI+Tm90YSBleHBsaWNhdGl2YTogVG9kYXMgYXMgZGlzcG9zacOnw7VlcyBhY2ltYS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6wAQC4AQEY8JGOy7sxIPCRjsu7MTAAQglraXguY210NjAiwh8KC0FBQUE4cV9FckUwEpcfCgtBQUFBOHFfRXJFMBILQUFBQThxX0VyRTAa9AkKCXRleHQvaHRtbBLmCU5vdGEgRXhwbGljYXRpdmEgMT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I6IMOJIHBvc3PDrXZlbCBhZG90YXIgY3JpdMOpcmlvcyBkZSBoYWJpbGl0YcOnw6NvIGVjb27DtG1pY28tZmluYW5jZWlyYSBjb20gcmVxdWlzaXRvcyBkaWZlcmVuY2lhZG9zLCBlc3RhYmVsZWNpZG9zIGNvbmZvcm1lIGFzIHBlY3VsaWFyaWRhZGVzIGRvIG9iamV0byBhIHNlciBsaWNpdGFkbywgY29tIGp1c3RpZmljYXRpdmEgZG8gcGVyY2VudHVhbCBhZG90YWRvIG5vcyBhdXRvcyBkbyBwcm9jZWRpbWVudG8gbGljaXRhdMOzcmlvLiLyCQoKdGV4dC9wbGFpbhLjCU5vdGEgRXhwbGljYXRpdmEgMT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48YnI+PGJyPk5vdGEgRXhwbGljYXRpdmEgMj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PGJyP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PGJyP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iBUYW1iw6ltIGRldmVyw6Egc2VyIG9ic2VydmFkYSBvIGNhdMOhbG9nbyBlbGV0csO0bmljbyBkZSBwYWRyb25pemHDp8OjbyBkZSBjb21wcmFzLCBzZXJ2acOnb3MgZSBvYnJhcywgbm8gw6JtYml0byBkYSBBZG1pbmlzdHJhw6fDo28gUMO6YmxpY2EgZmVkZXJhbCBkaXJldGEsIGF1dMOhcnF1aWNhIGUgZnVuZGFjaW9uYWwuIrMLCgp0ZXh0L3BsYWluEqQLTm90YSBFeHBsaWNhdGl2YSAx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8YnI+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IoEECgp0ZXh0L3BsYWluEvIDTm90YSBFeHBsaWNhdGl2YSAxOiBEZXZlcsOhIHNlciByZWdpc3RyYWRvIG5vIFNpc3RlbWEgZGUgVFIgRGlnaXRhbCBhIGluZGljYcOnw6NvIGRvcyBsb2NhaXMgZGUgZW50cmVnYSBkZSBwcm9kdXRvcyBlIGRhcyByZWdyYXMgcGFyYSByZWNlYmltZW50b3MgcHJvdmlzw7NyaW8gZSBkZWZpbml0aXZvLCBxdWFuZG8gZm9yIG8gY2Fzby4KC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Kj4KBUF1dG9yGjUvL3NzbC5nc3RhdGljLmNvbS9kb2NzL2NvbW1vbi9ibHVlX3NpbGhvdWV0dGU5Ni0wLnBuZzCwy+vsvTE4sMvr7L0xckAKBUF1dG9yGjcKNS8vc3NsLmdzdGF0aWMuY29tL2RvY3MvY29tbW9uL2JsdWVfc2lsaG91ZXR0ZTk2LTAucG5neACIAQGaAQYIABAAGACqAfsDEvgDTm90YSBFeHBsaWNhdGl2YSAxOiBEZXZlcsOhIHNlciByZWdpc3RyYWRvIG5vIFNpc3RlbWEgZGUgVFIgRGlnaXRhbCBhIGluZGljYcOnw6NvIGRvcyBsb2NhaXMgZGUgZW50cmVnYSBkZSBwcm9kdXRvcyBlIGRhcyByZWdyYXMgcGFyYSByZWNlYmltZW50b3MgcHJvdmlzw7NyaW8gZSBkZWZpbml0aXZvLCBxdWFuZG8gZm9yIG8gY2Fzby48YnI+PGJyP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iL5AQoKdGV4dC9wbGFpbh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io+CgVBdXRvcho1Ly9zc2wuZ3N0YXRpYy5jb20vZG9jcy9jb21tb24vYmx1ZV9zaWxob3VldHRlOTYtMC5wbmcwsMvr7L0xOLDL6+y9MXJACgVBdXRvcho3CjUvL3NzbC5nc3RhdGljLmNvbS9kb2NzL2NvbW1vbi9ibHVlX3NpbGhvdWV0dGU5Ni0wLnBuZ3gAiAEBmgEGCAAQABgAqgHtAR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C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IAp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48YnI+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PGJyP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</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17</Pages>
  <TotalTime>1</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2023-05-22T11:28:00Z</dcterms:created>
  <dc:creator>05608143647</dc:creator>
  <cp:lastModifiedBy>Amaro Carvalho</cp:lastModifiedBy>
  <dcterms:modified xsi:type="dcterms:W3CDTF">2025-01-16T13:48:06Z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525A2148D8F946DFB1FC2287D84C65D6_12</vt:lpwstr>
  </property>
</Properties>
</file>